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72C8" w14:textId="77777777" w:rsidR="003847EC" w:rsidRDefault="003847EC" w:rsidP="00105282">
      <w:pPr>
        <w:spacing w:after="0"/>
      </w:pPr>
      <w:r>
        <w:tab/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513"/>
      </w:tblGrid>
      <w:tr w:rsidR="003847EC" w:rsidRPr="00C2215E" w14:paraId="633F72CB" w14:textId="77777777" w:rsidTr="00C2215E">
        <w:trPr>
          <w:trHeight w:val="444"/>
        </w:trPr>
        <w:tc>
          <w:tcPr>
            <w:tcW w:w="2093" w:type="dxa"/>
          </w:tcPr>
          <w:p w14:paraId="633F72C9" w14:textId="77777777" w:rsidR="003847EC" w:rsidRPr="00C2215E" w:rsidRDefault="003847EC" w:rsidP="00C221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Toplantı Tarihi:</w:t>
            </w:r>
          </w:p>
        </w:tc>
        <w:tc>
          <w:tcPr>
            <w:tcW w:w="7513" w:type="dxa"/>
          </w:tcPr>
          <w:p w14:paraId="633F72CA" w14:textId="11705304" w:rsidR="003847EC" w:rsidRPr="00C2215E" w:rsidRDefault="00B411EC" w:rsidP="00483B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25.12.2014</w:t>
            </w:r>
          </w:p>
        </w:tc>
      </w:tr>
      <w:tr w:rsidR="003847EC" w:rsidRPr="00C2215E" w14:paraId="633F72CE" w14:textId="77777777" w:rsidTr="00C2215E">
        <w:trPr>
          <w:trHeight w:val="444"/>
        </w:trPr>
        <w:tc>
          <w:tcPr>
            <w:tcW w:w="2093" w:type="dxa"/>
          </w:tcPr>
          <w:p w14:paraId="633F72CC" w14:textId="77777777" w:rsidR="003847EC" w:rsidRPr="00C2215E" w:rsidRDefault="003847EC" w:rsidP="00C221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Toplantı Konusu:</w:t>
            </w:r>
          </w:p>
        </w:tc>
        <w:tc>
          <w:tcPr>
            <w:tcW w:w="7513" w:type="dxa"/>
          </w:tcPr>
          <w:p w14:paraId="633F72CD" w14:textId="720A970C" w:rsidR="003847EC" w:rsidRPr="00C2215E" w:rsidRDefault="00B411EC" w:rsidP="002079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Strateji Değerlendirme Toplantısı</w:t>
            </w:r>
          </w:p>
        </w:tc>
      </w:tr>
      <w:tr w:rsidR="003847EC" w:rsidRPr="00C2215E" w14:paraId="633F72D1" w14:textId="77777777" w:rsidTr="00C2215E">
        <w:trPr>
          <w:trHeight w:val="542"/>
        </w:trPr>
        <w:tc>
          <w:tcPr>
            <w:tcW w:w="2093" w:type="dxa"/>
          </w:tcPr>
          <w:p w14:paraId="633F72CF" w14:textId="77777777" w:rsidR="003847EC" w:rsidRPr="00C2215E" w:rsidRDefault="003847EC" w:rsidP="00C221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Toplantı Yeri:</w:t>
            </w:r>
          </w:p>
        </w:tc>
        <w:tc>
          <w:tcPr>
            <w:tcW w:w="7513" w:type="dxa"/>
          </w:tcPr>
          <w:p w14:paraId="633F72D0" w14:textId="3C76B8AF" w:rsidR="003847EC" w:rsidRPr="00C2215E" w:rsidRDefault="003847EC" w:rsidP="00A967BE">
            <w:pPr>
              <w:spacing w:after="0" w:line="240" w:lineRule="auto"/>
              <w:rPr>
                <w:rFonts w:ascii="Arial" w:hAnsi="Arial" w:cs="Arial"/>
              </w:rPr>
            </w:pPr>
            <w:r w:rsidRPr="00600680">
              <w:rPr>
                <w:rFonts w:ascii="Arial" w:hAnsi="Arial" w:cs="Arial"/>
              </w:rPr>
              <w:t xml:space="preserve">Güneşli - </w:t>
            </w:r>
            <w:r w:rsidR="00A967BE">
              <w:rPr>
                <w:rFonts w:ascii="Arial" w:hAnsi="Arial" w:cs="Arial"/>
              </w:rPr>
              <w:t>Sultanahmet</w:t>
            </w:r>
            <w:r w:rsidRPr="00600680">
              <w:rPr>
                <w:rFonts w:ascii="Arial" w:hAnsi="Arial" w:cs="Arial"/>
              </w:rPr>
              <w:t xml:space="preserve"> Toplantı Odası</w:t>
            </w:r>
          </w:p>
        </w:tc>
      </w:tr>
      <w:tr w:rsidR="003847EC" w:rsidRPr="00C2215E" w14:paraId="633F72D4" w14:textId="77777777" w:rsidTr="00C2215E">
        <w:trPr>
          <w:trHeight w:val="542"/>
        </w:trPr>
        <w:tc>
          <w:tcPr>
            <w:tcW w:w="2093" w:type="dxa"/>
          </w:tcPr>
          <w:p w14:paraId="633F72D2" w14:textId="77777777" w:rsidR="003847EC" w:rsidRPr="00C2215E" w:rsidRDefault="003847EC" w:rsidP="00C221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Hazırlayan:</w:t>
            </w:r>
          </w:p>
        </w:tc>
        <w:tc>
          <w:tcPr>
            <w:tcW w:w="7513" w:type="dxa"/>
          </w:tcPr>
          <w:p w14:paraId="633F72D3" w14:textId="23E43019" w:rsidR="003847EC" w:rsidRPr="00C2215E" w:rsidRDefault="00B411EC" w:rsidP="00A967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Ayşegül Gelmiş</w:t>
            </w:r>
          </w:p>
        </w:tc>
      </w:tr>
      <w:tr w:rsidR="003847EC" w:rsidRPr="00C2215E" w14:paraId="633F7304" w14:textId="77777777" w:rsidTr="00D93A8C">
        <w:trPr>
          <w:trHeight w:val="3550"/>
        </w:trPr>
        <w:tc>
          <w:tcPr>
            <w:tcW w:w="2093" w:type="dxa"/>
          </w:tcPr>
          <w:p w14:paraId="633F72D5" w14:textId="77777777" w:rsidR="003847EC" w:rsidRPr="00C2215E" w:rsidRDefault="003847EC" w:rsidP="00C221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Katılanlar: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62"/>
              <w:gridCol w:w="5425"/>
            </w:tblGrid>
            <w:tr w:rsidR="003847EC" w:rsidRPr="00C2215E" w14:paraId="633F72D8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D6" w14:textId="77777777" w:rsidR="003847EC" w:rsidRPr="00C2215E" w:rsidRDefault="003847EC" w:rsidP="00C2215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C2215E">
                    <w:rPr>
                      <w:rFonts w:ascii="Arial" w:hAnsi="Arial" w:cs="Arial"/>
                      <w:b/>
                    </w:rPr>
                    <w:t xml:space="preserve">Adı </w:t>
                  </w:r>
                  <w:r>
                    <w:rPr>
                      <w:rFonts w:ascii="Arial" w:hAnsi="Arial" w:cs="Arial"/>
                      <w:b/>
                    </w:rPr>
                    <w:t>–</w:t>
                  </w:r>
                  <w:r w:rsidRPr="00C2215E">
                    <w:rPr>
                      <w:rFonts w:ascii="Arial" w:hAnsi="Arial" w:cs="Arial"/>
                      <w:b/>
                    </w:rPr>
                    <w:t xml:space="preserve"> Soyadı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D7" w14:textId="77777777" w:rsidR="003847EC" w:rsidRPr="00C2215E" w:rsidRDefault="003847EC" w:rsidP="00C2215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C2215E">
                    <w:rPr>
                      <w:rFonts w:ascii="Arial" w:hAnsi="Arial" w:cs="Arial"/>
                      <w:b/>
                    </w:rPr>
                    <w:t>Bölüm / Ünvan</w:t>
                  </w:r>
                </w:p>
              </w:tc>
            </w:tr>
            <w:tr w:rsidR="001A1377" w:rsidRPr="00C2215E" w14:paraId="633F72DB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D9" w14:textId="03C3CEFE" w:rsidR="001A1377" w:rsidRDefault="001A1377" w:rsidP="002B460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Cüneyt Sevim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DA" w14:textId="09E896E8" w:rsidR="001A1377" w:rsidRDefault="001A1377" w:rsidP="00FB0CA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Online Satış Kanalları Çözümleri Müdürü</w:t>
                  </w:r>
                </w:p>
              </w:tc>
            </w:tr>
            <w:tr w:rsidR="001A1377" w:rsidRPr="00C2215E" w14:paraId="633F72DE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DC" w14:textId="3AF1F156" w:rsidR="001A1377" w:rsidRPr="00C2215E" w:rsidRDefault="001A1377" w:rsidP="00842F3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Ayşegül Gelmiş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DD" w14:textId="1DFFE7AE" w:rsidR="001A1377" w:rsidRPr="00C2215E" w:rsidRDefault="00331F60" w:rsidP="00842F3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KGBT</w:t>
                  </w:r>
                  <w:r w:rsidR="001A1377">
                    <w:rPr>
                      <w:rFonts w:ascii="Arial" w:hAnsi="Arial" w:cs="Arial"/>
                    </w:rPr>
                    <w:t>/Mühendis</w:t>
                  </w:r>
                </w:p>
              </w:tc>
            </w:tr>
            <w:tr w:rsidR="001A1377" w:rsidRPr="00C2215E" w14:paraId="633F72E1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DF" w14:textId="0B6C9F6B" w:rsidR="001A1377" w:rsidRPr="00C2215E" w:rsidRDefault="00A869FC" w:rsidP="00C2215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Ahmet Meriç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0" w14:textId="0E5D7B82" w:rsidR="001A1377" w:rsidRPr="00C2215E" w:rsidRDefault="00331F60" w:rsidP="00A869F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KGBT</w:t>
                  </w:r>
                  <w:r w:rsidR="001A1377">
                    <w:rPr>
                      <w:rFonts w:ascii="Arial" w:hAnsi="Arial" w:cs="Arial"/>
                    </w:rPr>
                    <w:t>/</w:t>
                  </w:r>
                  <w:r w:rsidR="00A869FC">
                    <w:rPr>
                      <w:rFonts w:ascii="Arial" w:hAnsi="Arial" w:cs="Arial"/>
                    </w:rPr>
                    <w:t>Analist Programcı</w:t>
                  </w:r>
                </w:p>
              </w:tc>
            </w:tr>
            <w:tr w:rsidR="00A433DE" w:rsidRPr="00C2215E" w14:paraId="633F72E4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2" w14:textId="336374C2" w:rsidR="00A433DE" w:rsidRPr="00C2215E" w:rsidRDefault="00A433DE" w:rsidP="000242E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Emine Nart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3" w14:textId="09830B60" w:rsidR="00A433DE" w:rsidRPr="00C2215E" w:rsidRDefault="00A433DE" w:rsidP="000242E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IBM Önyüz Mimarı</w:t>
                  </w:r>
                </w:p>
              </w:tc>
            </w:tr>
            <w:tr w:rsidR="00A433DE" w:rsidRPr="00C2215E" w14:paraId="633F72E7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5" w14:textId="03580DA3" w:rsidR="00A433DE" w:rsidRPr="005D7C9C" w:rsidRDefault="00A433DE" w:rsidP="00C737A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Evrim Özçelik 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6" w14:textId="640FDCB0" w:rsidR="00A433DE" w:rsidRPr="00C2215E" w:rsidRDefault="00A433DE" w:rsidP="005D7C9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IBM Entegrasyon Mimarı</w:t>
                  </w:r>
                </w:p>
              </w:tc>
            </w:tr>
            <w:tr w:rsidR="00A433DE" w:rsidRPr="00C2215E" w14:paraId="633F72ED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B" w14:textId="695E4C2A" w:rsidR="00A433DE" w:rsidRPr="00C2215E" w:rsidRDefault="00A433DE" w:rsidP="002C55D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Eda </w:t>
                  </w:r>
                  <w:proofErr w:type="spellStart"/>
                  <w:r>
                    <w:rPr>
                      <w:rFonts w:ascii="Arial" w:hAnsi="Arial" w:cs="Arial"/>
                    </w:rPr>
                    <w:t>Süğür</w:t>
                  </w:r>
                  <w:proofErr w:type="spellEnd"/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C" w14:textId="619CE5F6" w:rsidR="00A433DE" w:rsidRPr="00C2215E" w:rsidRDefault="00A433DE" w:rsidP="002C55D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IBM Proje Yöneticisi</w:t>
                  </w:r>
                </w:p>
              </w:tc>
            </w:tr>
            <w:tr w:rsidR="00A433DE" w:rsidRPr="00C2215E" w14:paraId="633F72F0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E" w14:textId="2E3545E5" w:rsidR="00A433DE" w:rsidRDefault="00EC17A6" w:rsidP="00A967B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Volkan Ünalan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2EF" w14:textId="4CC71D29" w:rsidR="00A433DE" w:rsidRPr="00C2215E" w:rsidRDefault="00EC17A6" w:rsidP="00A967B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Medyasoft Proje Yöneticisi</w:t>
                  </w:r>
                </w:p>
              </w:tc>
            </w:tr>
            <w:tr w:rsidR="00A433DE" w:rsidRPr="00C2215E" w14:paraId="633F7302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0" w14:textId="0DB685DD" w:rsidR="00A433DE" w:rsidRDefault="00EC17A6" w:rsidP="00A967B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Eşref Atak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1" w14:textId="06D12565" w:rsidR="00A433DE" w:rsidRDefault="00EC17A6" w:rsidP="00EC17A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Medyasoft Yazılım Geliştirme Yöneticisi</w:t>
                  </w:r>
                </w:p>
              </w:tc>
            </w:tr>
            <w:tr w:rsidR="00A433DE" w:rsidRPr="00C2215E" w14:paraId="1DA1159D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B4315" w14:textId="0F40B72E" w:rsidR="00A433DE" w:rsidRDefault="00C26BD6" w:rsidP="00A967B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Bilgehan Kuyucu</w:t>
                  </w: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95079" w14:textId="4E5A33E8" w:rsidR="00A433DE" w:rsidRDefault="00C26BD6" w:rsidP="00A967B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Medyasoft Yazılım Geliştirme Yöneticisi</w:t>
                  </w:r>
                </w:p>
              </w:tc>
            </w:tr>
            <w:tr w:rsidR="00A433DE" w:rsidRPr="00C2215E" w14:paraId="0295CD67" w14:textId="77777777" w:rsidTr="00501B3E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E0A23" w14:textId="581B301B" w:rsidR="00A433DE" w:rsidRDefault="00A433DE" w:rsidP="00A967B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A6C6" w14:textId="5545214B" w:rsidR="00A433DE" w:rsidRDefault="00A433DE" w:rsidP="009964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633F7303" w14:textId="77777777" w:rsidR="003847EC" w:rsidRPr="00C2215E" w:rsidRDefault="003847EC" w:rsidP="00C221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47EC" w:rsidRPr="00C2215E" w14:paraId="633F7313" w14:textId="77777777" w:rsidTr="00606096">
        <w:trPr>
          <w:trHeight w:val="1258"/>
        </w:trPr>
        <w:tc>
          <w:tcPr>
            <w:tcW w:w="2093" w:type="dxa"/>
          </w:tcPr>
          <w:p w14:paraId="633F7305" w14:textId="77777777" w:rsidR="003847EC" w:rsidRPr="00C2215E" w:rsidRDefault="003847EC" w:rsidP="00C221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Bilgilendirilenler:</w:t>
            </w:r>
          </w:p>
        </w:tc>
        <w:tc>
          <w:tcPr>
            <w:tcW w:w="7513" w:type="dxa"/>
          </w:tcPr>
          <w:tbl>
            <w:tblPr>
              <w:tblpPr w:leftFromText="180" w:rightFromText="180" w:tblpY="52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64"/>
              <w:gridCol w:w="5023"/>
            </w:tblGrid>
            <w:tr w:rsidR="003847EC" w:rsidRPr="00C2215E" w14:paraId="633F7308" w14:textId="77777777" w:rsidTr="00D93A8C"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6" w14:textId="77777777" w:rsidR="003847EC" w:rsidRPr="00C2215E" w:rsidRDefault="003847EC" w:rsidP="00C2215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C2215E">
                    <w:rPr>
                      <w:rFonts w:ascii="Arial" w:hAnsi="Arial" w:cs="Arial"/>
                      <w:b/>
                    </w:rPr>
                    <w:t>Adı - Soyadı</w:t>
                  </w:r>
                </w:p>
              </w:tc>
              <w:tc>
                <w:tcPr>
                  <w:tcW w:w="5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7" w14:textId="77777777" w:rsidR="003847EC" w:rsidRPr="00C2215E" w:rsidRDefault="003847EC" w:rsidP="00C2215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C2215E">
                    <w:rPr>
                      <w:rFonts w:ascii="Arial" w:hAnsi="Arial" w:cs="Arial"/>
                      <w:b/>
                    </w:rPr>
                    <w:t>Bölüm / Ünvan</w:t>
                  </w:r>
                </w:p>
              </w:tc>
            </w:tr>
            <w:tr w:rsidR="00A869FC" w:rsidRPr="00C2215E" w14:paraId="633F730B" w14:textId="77777777" w:rsidTr="00D93A8C"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9" w14:textId="74414167" w:rsidR="00A869FC" w:rsidRPr="00C2215E" w:rsidRDefault="00331F60" w:rsidP="00C2215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Cengiz Değirmenci</w:t>
                  </w:r>
                </w:p>
              </w:tc>
              <w:tc>
                <w:tcPr>
                  <w:tcW w:w="5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A" w14:textId="22A0A79A" w:rsidR="00A869FC" w:rsidRPr="00C2215E" w:rsidRDefault="00331F60" w:rsidP="009E0D0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Online Satış ve Pazarlama Md.</w:t>
                  </w:r>
                </w:p>
              </w:tc>
            </w:tr>
            <w:tr w:rsidR="00331F60" w:rsidRPr="00C2215E" w14:paraId="633F730E" w14:textId="77777777" w:rsidTr="00D93A8C"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C" w14:textId="5C740BE5" w:rsidR="00331F60" w:rsidRPr="00C2215E" w:rsidRDefault="00331F60" w:rsidP="00331F6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Aslı Erol</w:t>
                  </w:r>
                </w:p>
              </w:tc>
              <w:tc>
                <w:tcPr>
                  <w:tcW w:w="5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D" w14:textId="4F4278A5" w:rsidR="00331F60" w:rsidRPr="00C2215E" w:rsidRDefault="00331F60" w:rsidP="00331F6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KGBT/İş Analisti</w:t>
                  </w:r>
                </w:p>
              </w:tc>
            </w:tr>
            <w:tr w:rsidR="00331F60" w:rsidRPr="00C2215E" w14:paraId="633F7311" w14:textId="77777777" w:rsidTr="00D93A8C"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0F" w14:textId="067700EF" w:rsidR="00331F60" w:rsidRPr="00C2215E" w:rsidRDefault="00331F60" w:rsidP="00331F6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İlay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Aygün</w:t>
                  </w:r>
                </w:p>
              </w:tc>
              <w:tc>
                <w:tcPr>
                  <w:tcW w:w="5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F7310" w14:textId="6C6BF491" w:rsidR="00331F60" w:rsidRPr="00C2215E" w:rsidRDefault="00331F60" w:rsidP="00331F6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Online Satış ve Pazarlama Md./Uzman</w:t>
                  </w:r>
                </w:p>
              </w:tc>
            </w:tr>
            <w:tr w:rsidR="00331F60" w:rsidRPr="00C2215E" w14:paraId="22397A2C" w14:textId="77777777" w:rsidTr="00D93A8C"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F3CF7" w14:textId="12109E96" w:rsidR="00331F60" w:rsidRDefault="00331F60" w:rsidP="00331F6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Halil Göker Ulaş</w:t>
                  </w:r>
                </w:p>
              </w:tc>
              <w:tc>
                <w:tcPr>
                  <w:tcW w:w="5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2A826" w14:textId="35A0D091" w:rsidR="00331F60" w:rsidRPr="00C2215E" w:rsidRDefault="00331F60" w:rsidP="00331F6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Online Satış ve Pazarlama Md./Uzman</w:t>
                  </w:r>
                </w:p>
              </w:tc>
            </w:tr>
          </w:tbl>
          <w:p w14:paraId="633F7312" w14:textId="77777777" w:rsidR="003847EC" w:rsidRPr="00C2215E" w:rsidRDefault="003847EC" w:rsidP="00C221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3F7315" w14:textId="77777777" w:rsidR="003847EC" w:rsidRPr="00331F60" w:rsidRDefault="003847EC" w:rsidP="00E84C9F">
      <w:pPr>
        <w:pStyle w:val="Balk2"/>
        <w:spacing w:after="200"/>
        <w:rPr>
          <w:rFonts w:ascii="Arial" w:hAnsi="Arial" w:cs="Arial"/>
          <w:color w:val="auto"/>
          <w:sz w:val="22"/>
          <w:szCs w:val="22"/>
          <w:lang w:val="tr-TR"/>
        </w:rPr>
      </w:pPr>
      <w:r w:rsidRPr="00331F60">
        <w:rPr>
          <w:rFonts w:ascii="Arial" w:hAnsi="Arial" w:cs="Arial"/>
          <w:color w:val="auto"/>
          <w:sz w:val="22"/>
          <w:szCs w:val="22"/>
          <w:lang w:val="tr-TR"/>
        </w:rPr>
        <w:t>TOPLANTI GÜNDEMİ</w:t>
      </w:r>
    </w:p>
    <w:p w14:paraId="1F3D1D8E" w14:textId="1A695A86" w:rsidR="00316125" w:rsidRPr="00331F60" w:rsidRDefault="00331F60" w:rsidP="00316125">
      <w:pPr>
        <w:pStyle w:val="ListeParagraf"/>
        <w:numPr>
          <w:ilvl w:val="0"/>
          <w:numId w:val="1"/>
        </w:numPr>
        <w:spacing w:line="240" w:lineRule="auto"/>
        <w:ind w:left="708"/>
        <w:rPr>
          <w:rFonts w:ascii="Arial" w:hAnsi="Arial" w:cs="Arial"/>
        </w:rPr>
      </w:pPr>
      <w:r w:rsidRPr="00331F60">
        <w:rPr>
          <w:rFonts w:ascii="Arial" w:hAnsi="Arial" w:cs="Arial"/>
        </w:rPr>
        <w:t>Pilot geçiş sürecinde kullanıcı</w:t>
      </w:r>
      <w:r w:rsidR="00461F19" w:rsidRPr="00331F60">
        <w:rPr>
          <w:rFonts w:ascii="Arial" w:hAnsi="Arial" w:cs="Arial"/>
        </w:rPr>
        <w:t xml:space="preserve">ların mevcut siteden yeni siteye kademeli olarak yönlendirilmesi için </w:t>
      </w:r>
      <w:r>
        <w:rPr>
          <w:rFonts w:ascii="Arial" w:hAnsi="Arial" w:cs="Arial"/>
        </w:rPr>
        <w:t>göz önünde bulundurulması gereken konuların değerlendirilmesi</w:t>
      </w:r>
    </w:p>
    <w:p w14:paraId="633F731E" w14:textId="362F9326" w:rsidR="003847EC" w:rsidRPr="002F55DC" w:rsidRDefault="00376F23" w:rsidP="002F55DC">
      <w:pPr>
        <w:pStyle w:val="Balk2"/>
        <w:spacing w:after="200"/>
        <w:rPr>
          <w:rFonts w:ascii="Arial" w:hAnsi="Arial" w:cs="Arial"/>
          <w:color w:val="auto"/>
          <w:sz w:val="22"/>
          <w:szCs w:val="22"/>
          <w:lang w:val="tr-TR"/>
        </w:rPr>
      </w:pPr>
      <w:r w:rsidRPr="002F55DC">
        <w:rPr>
          <w:rFonts w:ascii="Arial" w:hAnsi="Arial" w:cs="Arial"/>
          <w:color w:val="auto"/>
          <w:sz w:val="22"/>
          <w:szCs w:val="22"/>
          <w:lang w:val="tr-TR"/>
        </w:rPr>
        <w:t xml:space="preserve"> </w:t>
      </w:r>
      <w:r w:rsidR="003847EC" w:rsidRPr="002F55DC">
        <w:rPr>
          <w:rFonts w:ascii="Arial" w:hAnsi="Arial" w:cs="Arial"/>
          <w:color w:val="auto"/>
          <w:sz w:val="22"/>
          <w:szCs w:val="22"/>
          <w:lang w:val="tr-TR"/>
        </w:rPr>
        <w:t>TOPLANTIDA ALINAN KARARLAR</w:t>
      </w: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6117"/>
        <w:gridCol w:w="2388"/>
      </w:tblGrid>
      <w:tr w:rsidR="003847EC" w:rsidRPr="00C2215E" w14:paraId="633F7322" w14:textId="77777777" w:rsidTr="00316125">
        <w:trPr>
          <w:trHeight w:val="1146"/>
          <w:tblHeader/>
        </w:trPr>
        <w:tc>
          <w:tcPr>
            <w:tcW w:w="1049" w:type="dxa"/>
            <w:shd w:val="pct5" w:color="000000" w:fill="FFFFFF"/>
            <w:vAlign w:val="center"/>
          </w:tcPr>
          <w:p w14:paraId="633F731F" w14:textId="77777777" w:rsidR="003847EC" w:rsidRPr="00C2215E" w:rsidRDefault="003847EC" w:rsidP="00BD52C7">
            <w:pPr>
              <w:jc w:val="center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Sıra No</w:t>
            </w:r>
          </w:p>
        </w:tc>
        <w:tc>
          <w:tcPr>
            <w:tcW w:w="6117" w:type="dxa"/>
            <w:shd w:val="pct5" w:color="000000" w:fill="FFFFFF"/>
            <w:vAlign w:val="center"/>
          </w:tcPr>
          <w:p w14:paraId="633F7320" w14:textId="77777777" w:rsidR="003847EC" w:rsidRPr="00C2215E" w:rsidRDefault="003847EC" w:rsidP="00BD52C7">
            <w:pPr>
              <w:jc w:val="center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Karar</w:t>
            </w:r>
          </w:p>
        </w:tc>
        <w:tc>
          <w:tcPr>
            <w:tcW w:w="2388" w:type="dxa"/>
            <w:shd w:val="pct5" w:color="000000" w:fill="FFFFFF"/>
            <w:vAlign w:val="center"/>
          </w:tcPr>
          <w:p w14:paraId="633F7321" w14:textId="77777777" w:rsidR="003847EC" w:rsidRPr="00C2215E" w:rsidRDefault="003847EC" w:rsidP="00BD52C7">
            <w:pPr>
              <w:jc w:val="center"/>
              <w:rPr>
                <w:rFonts w:ascii="Arial" w:hAnsi="Arial" w:cs="Arial"/>
                <w:b/>
              </w:rPr>
            </w:pPr>
            <w:r w:rsidRPr="00C2215E">
              <w:rPr>
                <w:rFonts w:ascii="Arial" w:hAnsi="Arial" w:cs="Arial"/>
                <w:b/>
              </w:rPr>
              <w:t>Karar Sahibi Sorumlu Kişi/Ünite</w:t>
            </w:r>
          </w:p>
        </w:tc>
      </w:tr>
      <w:tr w:rsidR="003847EC" w:rsidRPr="00C2215E" w14:paraId="633F7326" w14:textId="77777777" w:rsidTr="00316125">
        <w:tc>
          <w:tcPr>
            <w:tcW w:w="1049" w:type="dxa"/>
          </w:tcPr>
          <w:p w14:paraId="633F7323" w14:textId="678D5D61" w:rsidR="003847EC" w:rsidRDefault="000D7FD8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17" w:type="dxa"/>
          </w:tcPr>
          <w:p w14:paraId="633F7324" w14:textId="26321474" w:rsidR="00C74F45" w:rsidRDefault="002F3BBC" w:rsidP="002F3BBC">
            <w:pPr>
              <w:rPr>
                <w:rFonts w:ascii="Arial" w:hAnsi="Arial" w:cs="Arial"/>
              </w:rPr>
            </w:pPr>
            <w:r w:rsidRPr="002F3BBC">
              <w:rPr>
                <w:rFonts w:ascii="Arial" w:hAnsi="Arial" w:cs="Arial"/>
              </w:rPr>
              <w:t>URL re-</w:t>
            </w:r>
            <w:proofErr w:type="spellStart"/>
            <w:r w:rsidRPr="002F3BBC">
              <w:rPr>
                <w:rFonts w:ascii="Arial" w:hAnsi="Arial" w:cs="Arial"/>
              </w:rPr>
              <w:t>write</w:t>
            </w:r>
            <w:proofErr w:type="spellEnd"/>
            <w:r w:rsidRPr="002F3BBC">
              <w:rPr>
                <w:rFonts w:ascii="Arial" w:hAnsi="Arial" w:cs="Arial"/>
              </w:rPr>
              <w:t xml:space="preserve"> konusunun IBM tarafında olacağı belirtildi.</w:t>
            </w:r>
          </w:p>
        </w:tc>
        <w:tc>
          <w:tcPr>
            <w:tcW w:w="2388" w:type="dxa"/>
            <w:vAlign w:val="center"/>
          </w:tcPr>
          <w:p w14:paraId="633F7325" w14:textId="5A73DDB6" w:rsidR="003847EC" w:rsidRDefault="002F3BBC" w:rsidP="00934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THY</w:t>
            </w:r>
          </w:p>
        </w:tc>
      </w:tr>
      <w:tr w:rsidR="002F3BBC" w:rsidRPr="00C2215E" w14:paraId="73B6C91C" w14:textId="77777777" w:rsidTr="00316125">
        <w:tc>
          <w:tcPr>
            <w:tcW w:w="1049" w:type="dxa"/>
          </w:tcPr>
          <w:p w14:paraId="21693645" w14:textId="3EA9F27C" w:rsidR="002F3BBC" w:rsidRDefault="002F3BBC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17" w:type="dxa"/>
          </w:tcPr>
          <w:p w14:paraId="5C53B62D" w14:textId="18C86268" w:rsidR="002F3BBC" w:rsidRPr="002F3BBC" w:rsidRDefault="002F3BBC" w:rsidP="002F3BBC">
            <w:pPr>
              <w:rPr>
                <w:rFonts w:ascii="Arial" w:hAnsi="Arial" w:cs="Arial"/>
              </w:rPr>
            </w:pPr>
            <w:r w:rsidRPr="002F3BBC">
              <w:rPr>
                <w:rFonts w:ascii="Arial" w:hAnsi="Arial" w:cs="Arial"/>
              </w:rPr>
              <w:t xml:space="preserve">Trafiğin gelip gelmediğinin IBM tarafında </w:t>
            </w:r>
            <w:proofErr w:type="spellStart"/>
            <w:r w:rsidRPr="002F3BBC">
              <w:rPr>
                <w:rFonts w:ascii="Arial" w:hAnsi="Arial" w:cs="Arial"/>
              </w:rPr>
              <w:t>monitor</w:t>
            </w:r>
            <w:proofErr w:type="spellEnd"/>
            <w:r w:rsidRPr="002F3BBC">
              <w:rPr>
                <w:rFonts w:ascii="Arial" w:hAnsi="Arial" w:cs="Arial"/>
              </w:rPr>
              <w:t xml:space="preserve"> edileceği belirtildi.</w:t>
            </w:r>
          </w:p>
        </w:tc>
        <w:tc>
          <w:tcPr>
            <w:tcW w:w="2388" w:type="dxa"/>
            <w:vAlign w:val="center"/>
          </w:tcPr>
          <w:p w14:paraId="1280D6A2" w14:textId="2A0D7638" w:rsidR="002F3BBC" w:rsidRDefault="002F3BBC" w:rsidP="00934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THY</w:t>
            </w:r>
          </w:p>
        </w:tc>
      </w:tr>
    </w:tbl>
    <w:p w14:paraId="633F7328" w14:textId="01B5161F" w:rsidR="003847EC" w:rsidRPr="002F3BBC" w:rsidRDefault="003847EC" w:rsidP="00D6485B">
      <w:pPr>
        <w:pStyle w:val="Balk2"/>
        <w:spacing w:after="200"/>
        <w:rPr>
          <w:rFonts w:ascii="Arial" w:hAnsi="Arial" w:cs="Arial"/>
          <w:color w:val="auto"/>
          <w:sz w:val="22"/>
          <w:szCs w:val="22"/>
          <w:lang w:val="tr-TR"/>
        </w:rPr>
      </w:pPr>
      <w:r w:rsidRPr="002F3BBC">
        <w:rPr>
          <w:rFonts w:ascii="Arial" w:hAnsi="Arial" w:cs="Arial"/>
          <w:color w:val="auto"/>
          <w:sz w:val="22"/>
          <w:szCs w:val="22"/>
          <w:lang w:val="tr-TR"/>
        </w:rPr>
        <w:lastRenderedPageBreak/>
        <w:t>TOPLANTIDA KARAR VERİLEN YAPILACAK İŞLER</w:t>
      </w: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490"/>
        <w:gridCol w:w="1350"/>
        <w:gridCol w:w="1938"/>
      </w:tblGrid>
      <w:tr w:rsidR="003847EC" w:rsidRPr="00C2215E" w14:paraId="633F732D" w14:textId="77777777" w:rsidTr="009D67FC">
        <w:trPr>
          <w:trHeight w:val="1146"/>
          <w:tblHeader/>
        </w:trPr>
        <w:tc>
          <w:tcPr>
            <w:tcW w:w="776" w:type="dxa"/>
            <w:shd w:val="pct5" w:color="000000" w:fill="FFFFFF"/>
            <w:vAlign w:val="center"/>
          </w:tcPr>
          <w:p w14:paraId="633F7329" w14:textId="77777777" w:rsidR="003847EC" w:rsidRPr="00F57E3F" w:rsidRDefault="003847EC" w:rsidP="0057450F">
            <w:pPr>
              <w:jc w:val="center"/>
              <w:rPr>
                <w:rFonts w:ascii="Arial" w:hAnsi="Arial" w:cs="Arial"/>
                <w:b/>
              </w:rPr>
            </w:pPr>
            <w:r w:rsidRPr="00F57E3F">
              <w:rPr>
                <w:rFonts w:ascii="Arial" w:hAnsi="Arial" w:cs="Arial"/>
                <w:b/>
              </w:rPr>
              <w:t>Sıra No</w:t>
            </w:r>
          </w:p>
        </w:tc>
        <w:tc>
          <w:tcPr>
            <w:tcW w:w="5490" w:type="dxa"/>
            <w:shd w:val="pct5" w:color="000000" w:fill="FFFFFF"/>
            <w:vAlign w:val="center"/>
          </w:tcPr>
          <w:p w14:paraId="633F732A" w14:textId="77777777" w:rsidR="003847EC" w:rsidRPr="00F57E3F" w:rsidRDefault="003847EC" w:rsidP="0057450F">
            <w:pPr>
              <w:jc w:val="center"/>
              <w:rPr>
                <w:rFonts w:ascii="Arial" w:hAnsi="Arial" w:cs="Arial"/>
                <w:b/>
              </w:rPr>
            </w:pPr>
            <w:r w:rsidRPr="00F57E3F">
              <w:rPr>
                <w:rFonts w:ascii="Arial" w:hAnsi="Arial" w:cs="Arial"/>
                <w:b/>
              </w:rPr>
              <w:t>Açıklama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633F732B" w14:textId="77777777" w:rsidR="003847EC" w:rsidRPr="00F57E3F" w:rsidRDefault="003847EC" w:rsidP="0057450F">
            <w:pPr>
              <w:jc w:val="center"/>
              <w:rPr>
                <w:rFonts w:ascii="Arial" w:hAnsi="Arial" w:cs="Arial"/>
                <w:b/>
              </w:rPr>
            </w:pPr>
            <w:r w:rsidRPr="00F57E3F">
              <w:rPr>
                <w:rFonts w:ascii="Arial" w:hAnsi="Arial" w:cs="Arial"/>
                <w:b/>
              </w:rPr>
              <w:t>Bitiş Tarihi</w:t>
            </w:r>
          </w:p>
        </w:tc>
        <w:tc>
          <w:tcPr>
            <w:tcW w:w="1938" w:type="dxa"/>
            <w:shd w:val="pct5" w:color="000000" w:fill="FFFFFF"/>
            <w:vAlign w:val="center"/>
          </w:tcPr>
          <w:p w14:paraId="633F732C" w14:textId="77777777" w:rsidR="003847EC" w:rsidRPr="00F57E3F" w:rsidRDefault="003847EC" w:rsidP="0057450F">
            <w:pPr>
              <w:jc w:val="center"/>
              <w:rPr>
                <w:rFonts w:ascii="Arial" w:hAnsi="Arial" w:cs="Arial"/>
                <w:b/>
              </w:rPr>
            </w:pPr>
            <w:r w:rsidRPr="00F57E3F">
              <w:rPr>
                <w:rFonts w:ascii="Arial" w:hAnsi="Arial" w:cs="Arial"/>
                <w:b/>
              </w:rPr>
              <w:t>Sorumlu Kişi/Ünite</w:t>
            </w:r>
          </w:p>
        </w:tc>
      </w:tr>
      <w:tr w:rsidR="00B25C5D" w:rsidRPr="00C2215E" w14:paraId="633F7333" w14:textId="77777777" w:rsidTr="009D67FC">
        <w:tc>
          <w:tcPr>
            <w:tcW w:w="776" w:type="dxa"/>
          </w:tcPr>
          <w:p w14:paraId="633F732E" w14:textId="5FA8F8FA" w:rsidR="00B25C5D" w:rsidRPr="00F57E3F" w:rsidRDefault="002F3BBC" w:rsidP="008B6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0" w:type="dxa"/>
          </w:tcPr>
          <w:p w14:paraId="633F7330" w14:textId="31E1A919" w:rsidR="00B25C5D" w:rsidRPr="002F3BBC" w:rsidRDefault="002F3BBC" w:rsidP="002F3BBC">
            <w:pPr>
              <w:rPr>
                <w:rFonts w:ascii="Arial" w:hAnsi="Arial" w:cs="Arial"/>
              </w:rPr>
            </w:pPr>
            <w:r w:rsidRPr="002F3BBC">
              <w:rPr>
                <w:rFonts w:ascii="Arial" w:hAnsi="Arial" w:cs="Arial"/>
              </w:rPr>
              <w:t xml:space="preserve">Pilot geçiş için </w:t>
            </w:r>
            <w:proofErr w:type="gramStart"/>
            <w:r>
              <w:rPr>
                <w:rFonts w:ascii="Arial" w:hAnsi="Arial" w:cs="Arial"/>
              </w:rPr>
              <w:t>efor</w:t>
            </w:r>
            <w:proofErr w:type="gramEnd"/>
            <w:r>
              <w:rPr>
                <w:rFonts w:ascii="Arial" w:hAnsi="Arial" w:cs="Arial"/>
              </w:rPr>
              <w:t xml:space="preserve"> çalışması yapılarak THY ile paylaşılacak.</w:t>
            </w:r>
            <w:r w:rsidR="00D409DC">
              <w:rPr>
                <w:rFonts w:ascii="Arial" w:hAnsi="Arial" w:cs="Arial"/>
              </w:rPr>
              <w:t xml:space="preserve"> </w:t>
            </w:r>
            <w:r w:rsidR="00D409DC" w:rsidRPr="00D409DC">
              <w:rPr>
                <w:rFonts w:ascii="Arial" w:hAnsi="Arial" w:cs="Arial"/>
                <w:color w:val="FF0000"/>
              </w:rPr>
              <w:t>YAPILDI, FAKAT MOBİL KONUSUNDAN DOLAYI NET EFOR ORTAYA ÇIKAMIYOR</w:t>
            </w:r>
          </w:p>
        </w:tc>
        <w:tc>
          <w:tcPr>
            <w:tcW w:w="1350" w:type="dxa"/>
          </w:tcPr>
          <w:p w14:paraId="633F7331" w14:textId="6C0DF6FA" w:rsidR="00B25C5D" w:rsidRPr="002F3BBC" w:rsidRDefault="002F3BBC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02.01.2015</w:t>
            </w:r>
          </w:p>
        </w:tc>
        <w:tc>
          <w:tcPr>
            <w:tcW w:w="1938" w:type="dxa"/>
          </w:tcPr>
          <w:p w14:paraId="633F7332" w14:textId="43AB1D56" w:rsidR="00671E9F" w:rsidRPr="00C16341" w:rsidRDefault="002F3BBC" w:rsidP="005B7AC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Medyasoft</w:t>
            </w:r>
            <w:proofErr w:type="spellEnd"/>
          </w:p>
        </w:tc>
      </w:tr>
      <w:tr w:rsidR="002F3BBC" w:rsidRPr="00C2215E" w14:paraId="633F7340" w14:textId="77777777" w:rsidTr="009D67FC">
        <w:tc>
          <w:tcPr>
            <w:tcW w:w="776" w:type="dxa"/>
          </w:tcPr>
          <w:p w14:paraId="633F733C" w14:textId="1691427D" w:rsidR="002F3BBC" w:rsidRPr="00F57E3F" w:rsidRDefault="002F3BBC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0" w:type="dxa"/>
          </w:tcPr>
          <w:p w14:paraId="633F733D" w14:textId="096B7957" w:rsidR="002F3BBC" w:rsidRPr="00C74F45" w:rsidRDefault="002F3BBC" w:rsidP="002F3B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Medyasoft</w:t>
            </w:r>
            <w:proofErr w:type="spellEnd"/>
            <w:r>
              <w:rPr>
                <w:rFonts w:ascii="Arial" w:hAnsi="Arial" w:cs="Arial"/>
              </w:rPr>
              <w:t xml:space="preserve"> tarafından yüzde ile yönlendirme yapacak şekilde </w:t>
            </w:r>
            <w:proofErr w:type="spellStart"/>
            <w:r>
              <w:rPr>
                <w:rFonts w:ascii="Arial" w:hAnsi="Arial" w:cs="Arial"/>
              </w:rPr>
              <w:t>requestleri</w:t>
            </w:r>
            <w:proofErr w:type="spellEnd"/>
            <w:r>
              <w:rPr>
                <w:rFonts w:ascii="Arial" w:hAnsi="Arial" w:cs="Arial"/>
              </w:rPr>
              <w:t xml:space="preserve"> sayabilen bir algoritma tasarlanacak. </w:t>
            </w:r>
          </w:p>
        </w:tc>
        <w:tc>
          <w:tcPr>
            <w:tcW w:w="1350" w:type="dxa"/>
          </w:tcPr>
          <w:p w14:paraId="633F733E" w14:textId="0E3203EC" w:rsidR="002F3BBC" w:rsidRPr="002F3BBC" w:rsidRDefault="002F3BBC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02.01.2015</w:t>
            </w:r>
          </w:p>
        </w:tc>
        <w:tc>
          <w:tcPr>
            <w:tcW w:w="1938" w:type="dxa"/>
          </w:tcPr>
          <w:p w14:paraId="633F733F" w14:textId="661918A7" w:rsidR="002F3BBC" w:rsidRPr="00C16341" w:rsidRDefault="002F3BBC" w:rsidP="00671E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Medyasoft</w:t>
            </w:r>
            <w:proofErr w:type="spellEnd"/>
          </w:p>
        </w:tc>
      </w:tr>
      <w:tr w:rsidR="002F3BBC" w:rsidRPr="00C2215E" w14:paraId="56DB3724" w14:textId="77777777" w:rsidTr="009D67FC">
        <w:tc>
          <w:tcPr>
            <w:tcW w:w="776" w:type="dxa"/>
          </w:tcPr>
          <w:p w14:paraId="1C555802" w14:textId="32DF4469" w:rsidR="002F3BBC" w:rsidRDefault="002F3BBC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0" w:type="dxa"/>
          </w:tcPr>
          <w:p w14:paraId="111E16B4" w14:textId="3A502BF0" w:rsidR="002F3BBC" w:rsidRDefault="002F3BBC" w:rsidP="002F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 yönlendirmenin neye göre yapılacağı belirlenecek.</w:t>
            </w:r>
          </w:p>
        </w:tc>
        <w:tc>
          <w:tcPr>
            <w:tcW w:w="1350" w:type="dxa"/>
          </w:tcPr>
          <w:p w14:paraId="4A599FED" w14:textId="53B5EC36" w:rsidR="002F3BBC" w:rsidRPr="002F3BBC" w:rsidRDefault="002F3BBC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  <w:tc>
          <w:tcPr>
            <w:tcW w:w="1938" w:type="dxa"/>
          </w:tcPr>
          <w:p w14:paraId="6B592B33" w14:textId="30B26E14" w:rsidR="002F3BBC" w:rsidRDefault="002F3BBC" w:rsidP="00671E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İlay</w:t>
            </w:r>
            <w:proofErr w:type="spellEnd"/>
            <w:r>
              <w:rPr>
                <w:rFonts w:ascii="Arial" w:hAnsi="Arial" w:cs="Arial"/>
                <w:b/>
              </w:rPr>
              <w:t xml:space="preserve"> Aygün</w:t>
            </w:r>
          </w:p>
        </w:tc>
      </w:tr>
      <w:tr w:rsidR="002F3BBC" w:rsidRPr="00C2215E" w14:paraId="38580BAA" w14:textId="77777777" w:rsidTr="009D67FC">
        <w:tc>
          <w:tcPr>
            <w:tcW w:w="776" w:type="dxa"/>
          </w:tcPr>
          <w:p w14:paraId="3D9788D1" w14:textId="24C447CF" w:rsidR="002F3BBC" w:rsidRDefault="002F3BBC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0" w:type="dxa"/>
          </w:tcPr>
          <w:p w14:paraId="796892CA" w14:textId="5208AD00" w:rsidR="002F3BBC" w:rsidRDefault="001A3450" w:rsidP="002F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Eski site</w:t>
            </w:r>
            <w:r w:rsidR="002F3BBC">
              <w:rPr>
                <w:rFonts w:ascii="Arial" w:hAnsi="Arial" w:cs="Arial"/>
              </w:rPr>
              <w:t xml:space="preserve">den yeni siteye dönüş için </w:t>
            </w:r>
            <w:proofErr w:type="spellStart"/>
            <w:r w:rsidR="002F3BBC">
              <w:rPr>
                <w:rFonts w:ascii="Arial" w:hAnsi="Arial" w:cs="Arial"/>
              </w:rPr>
              <w:t>mock</w:t>
            </w:r>
            <w:r w:rsidR="00201B02">
              <w:rPr>
                <w:rFonts w:ascii="Arial" w:hAnsi="Arial" w:cs="Arial"/>
              </w:rPr>
              <w:t>-</w:t>
            </w:r>
            <w:r w:rsidR="002F3BBC">
              <w:rPr>
                <w:rFonts w:ascii="Arial" w:hAnsi="Arial" w:cs="Arial"/>
              </w:rPr>
              <w:t>up</w:t>
            </w:r>
            <w:proofErr w:type="spellEnd"/>
            <w:r w:rsidR="002F3BBC">
              <w:rPr>
                <w:rFonts w:ascii="Arial" w:hAnsi="Arial" w:cs="Arial"/>
              </w:rPr>
              <w:t xml:space="preserve"> çalışılacak ve görseller iş birimiyle paylaşılarak mutabakat sağlanacak.</w:t>
            </w:r>
            <w:r w:rsidR="00D409DC">
              <w:rPr>
                <w:rFonts w:ascii="Arial" w:hAnsi="Arial" w:cs="Arial"/>
              </w:rPr>
              <w:t xml:space="preserve"> </w:t>
            </w:r>
            <w:r w:rsidR="00D409DC" w:rsidRPr="00D409DC">
              <w:rPr>
                <w:rFonts w:ascii="Arial" w:hAnsi="Arial" w:cs="Arial"/>
                <w:color w:val="FF0000"/>
              </w:rPr>
              <w:t>YAPILDI</w:t>
            </w:r>
          </w:p>
        </w:tc>
        <w:tc>
          <w:tcPr>
            <w:tcW w:w="1350" w:type="dxa"/>
          </w:tcPr>
          <w:p w14:paraId="3BD4398F" w14:textId="0D5BEC5F" w:rsidR="002F3BBC" w:rsidRDefault="002F3BBC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02.01.2015</w:t>
            </w:r>
          </w:p>
        </w:tc>
        <w:tc>
          <w:tcPr>
            <w:tcW w:w="1938" w:type="dxa"/>
          </w:tcPr>
          <w:p w14:paraId="57B0E542" w14:textId="652DD46E" w:rsidR="002F3BBC" w:rsidRDefault="002F3BBC" w:rsidP="00671E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Medyasoft</w:t>
            </w:r>
            <w:proofErr w:type="spellEnd"/>
          </w:p>
        </w:tc>
      </w:tr>
      <w:tr w:rsidR="002F3BBC" w:rsidRPr="00C2215E" w14:paraId="2BED8D6B" w14:textId="77777777" w:rsidTr="009D67FC">
        <w:tc>
          <w:tcPr>
            <w:tcW w:w="776" w:type="dxa"/>
          </w:tcPr>
          <w:p w14:paraId="4A2AD184" w14:textId="53571A83" w:rsidR="002F3BBC" w:rsidRDefault="002F3BBC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0" w:type="dxa"/>
          </w:tcPr>
          <w:p w14:paraId="67B4A079" w14:textId="4FA0E8DC" w:rsidR="002F3BBC" w:rsidRDefault="002F3BBC" w:rsidP="002F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Yeni siteden eski siteye dönüş için nasıl bir görsel olacağı belirlenecek.</w:t>
            </w:r>
          </w:p>
        </w:tc>
        <w:tc>
          <w:tcPr>
            <w:tcW w:w="1350" w:type="dxa"/>
          </w:tcPr>
          <w:p w14:paraId="177D34E6" w14:textId="13F6D6E6" w:rsidR="002F3BBC" w:rsidRDefault="002F3BBC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  <w:tc>
          <w:tcPr>
            <w:tcW w:w="1938" w:type="dxa"/>
          </w:tcPr>
          <w:p w14:paraId="39632775" w14:textId="7F9EEFB2" w:rsidR="002F3BBC" w:rsidRDefault="002F3BBC" w:rsidP="00671E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İlay</w:t>
            </w:r>
            <w:proofErr w:type="spellEnd"/>
            <w:r>
              <w:rPr>
                <w:rFonts w:ascii="Arial" w:hAnsi="Arial" w:cs="Arial"/>
                <w:b/>
              </w:rPr>
              <w:t xml:space="preserve"> Aygün</w:t>
            </w:r>
          </w:p>
        </w:tc>
      </w:tr>
      <w:tr w:rsidR="002F3BBC" w:rsidRPr="00C2215E" w14:paraId="5E585F6F" w14:textId="77777777" w:rsidTr="009D67FC">
        <w:tc>
          <w:tcPr>
            <w:tcW w:w="776" w:type="dxa"/>
          </w:tcPr>
          <w:p w14:paraId="090B3384" w14:textId="09FE45AE" w:rsidR="002F3BBC" w:rsidRDefault="002F3BBC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0" w:type="dxa"/>
          </w:tcPr>
          <w:p w14:paraId="0DC3FF5C" w14:textId="61981781" w:rsidR="002F3BBC" w:rsidRDefault="002F3BBC" w:rsidP="002F3BBC">
            <w:pPr>
              <w:rPr>
                <w:rFonts w:ascii="Arial" w:hAnsi="Arial" w:cs="Arial"/>
              </w:rPr>
            </w:pPr>
            <w:r w:rsidRPr="002F3BBC">
              <w:rPr>
                <w:rFonts w:ascii="Arial" w:hAnsi="Arial" w:cs="Arial"/>
              </w:rPr>
              <w:t>Yönlendirmenin yeni sitede nasıl çalışacağı, SEO ve URL yönlendirmelerinin nasıl olacağının iş birimi tarafından netleştiril</w:t>
            </w:r>
            <w:r>
              <w:rPr>
                <w:rFonts w:ascii="Arial" w:hAnsi="Arial" w:cs="Arial"/>
              </w:rPr>
              <w:t>ecek.</w:t>
            </w:r>
          </w:p>
        </w:tc>
        <w:tc>
          <w:tcPr>
            <w:tcW w:w="1350" w:type="dxa"/>
          </w:tcPr>
          <w:p w14:paraId="33282CF0" w14:textId="3C76311E" w:rsidR="002F3BBC" w:rsidRDefault="002F3BBC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  <w:tc>
          <w:tcPr>
            <w:tcW w:w="1938" w:type="dxa"/>
          </w:tcPr>
          <w:p w14:paraId="2750B5BA" w14:textId="1D47254A" w:rsidR="002F3BBC" w:rsidRDefault="002F3BBC" w:rsidP="00671E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İlay</w:t>
            </w:r>
            <w:proofErr w:type="spellEnd"/>
            <w:r>
              <w:rPr>
                <w:rFonts w:ascii="Arial" w:hAnsi="Arial" w:cs="Arial"/>
                <w:b/>
              </w:rPr>
              <w:t xml:space="preserve"> Aygün</w:t>
            </w:r>
          </w:p>
        </w:tc>
      </w:tr>
      <w:tr w:rsidR="002F3BBC" w:rsidRPr="00C2215E" w14:paraId="07105D62" w14:textId="77777777" w:rsidTr="009D67FC">
        <w:tc>
          <w:tcPr>
            <w:tcW w:w="776" w:type="dxa"/>
          </w:tcPr>
          <w:p w14:paraId="569CC888" w14:textId="75301B73" w:rsidR="002F3BBC" w:rsidRDefault="002F3BBC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90" w:type="dxa"/>
          </w:tcPr>
          <w:p w14:paraId="57C5ECAF" w14:textId="5199EE6E" w:rsidR="002F3BBC" w:rsidRPr="002F3BBC" w:rsidRDefault="002F3BBC" w:rsidP="002F3BBC">
            <w:pPr>
              <w:rPr>
                <w:rFonts w:ascii="Arial" w:hAnsi="Arial" w:cs="Arial"/>
              </w:rPr>
            </w:pPr>
            <w:r w:rsidRPr="002F3BBC">
              <w:rPr>
                <w:rFonts w:ascii="Arial" w:hAnsi="Arial" w:cs="Arial"/>
              </w:rPr>
              <w:t xml:space="preserve">Kapanan site için site kapalı uyarısı olup olmayacağı iş birimiyle değerlendirilecek.  </w:t>
            </w:r>
          </w:p>
        </w:tc>
        <w:tc>
          <w:tcPr>
            <w:tcW w:w="1350" w:type="dxa"/>
          </w:tcPr>
          <w:p w14:paraId="5F15E943" w14:textId="677E33B2" w:rsidR="002F3BBC" w:rsidRDefault="002F3BBC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  <w:tc>
          <w:tcPr>
            <w:tcW w:w="1938" w:type="dxa"/>
          </w:tcPr>
          <w:p w14:paraId="66A29A8F" w14:textId="6F922E65" w:rsidR="002F3BBC" w:rsidRDefault="002F3BBC" w:rsidP="00671E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İlay</w:t>
            </w:r>
            <w:proofErr w:type="spellEnd"/>
            <w:r>
              <w:rPr>
                <w:rFonts w:ascii="Arial" w:hAnsi="Arial" w:cs="Arial"/>
                <w:b/>
              </w:rPr>
              <w:t xml:space="preserve"> Aygün</w:t>
            </w:r>
          </w:p>
        </w:tc>
      </w:tr>
      <w:tr w:rsidR="00657F48" w:rsidRPr="00C2215E" w14:paraId="3D0B3D04" w14:textId="77777777" w:rsidTr="009D67FC">
        <w:tc>
          <w:tcPr>
            <w:tcW w:w="776" w:type="dxa"/>
          </w:tcPr>
          <w:p w14:paraId="79B010A5" w14:textId="7330A2BC" w:rsidR="00657F48" w:rsidRDefault="00657F48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90" w:type="dxa"/>
          </w:tcPr>
          <w:p w14:paraId="727B8B44" w14:textId="2BDFEFCC" w:rsidR="00657F48" w:rsidRPr="002F3BBC" w:rsidRDefault="00657F48" w:rsidP="002F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Ülke </w:t>
            </w:r>
            <w:proofErr w:type="gramStart"/>
            <w:r>
              <w:rPr>
                <w:rFonts w:ascii="Arial" w:hAnsi="Arial" w:cs="Arial"/>
              </w:rPr>
              <w:t>bazlı</w:t>
            </w:r>
            <w:proofErr w:type="gramEnd"/>
            <w:r>
              <w:rPr>
                <w:rFonts w:ascii="Arial" w:hAnsi="Arial" w:cs="Arial"/>
              </w:rPr>
              <w:t xml:space="preserve"> yönlendirmenin nasıl olacağı konusunda değerlendirme yapılacak. </w:t>
            </w:r>
          </w:p>
        </w:tc>
        <w:tc>
          <w:tcPr>
            <w:tcW w:w="1350" w:type="dxa"/>
          </w:tcPr>
          <w:p w14:paraId="089A9D54" w14:textId="4798C368" w:rsidR="00657F48" w:rsidRDefault="00657F48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  <w:tc>
          <w:tcPr>
            <w:tcW w:w="1938" w:type="dxa"/>
          </w:tcPr>
          <w:p w14:paraId="2E92491A" w14:textId="4A8D58E7" w:rsidR="00657F48" w:rsidRDefault="00657F48" w:rsidP="00671E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İlay</w:t>
            </w:r>
            <w:proofErr w:type="spellEnd"/>
            <w:r>
              <w:rPr>
                <w:rFonts w:ascii="Arial" w:hAnsi="Arial" w:cs="Arial"/>
                <w:b/>
              </w:rPr>
              <w:t xml:space="preserve"> Aygün</w:t>
            </w:r>
          </w:p>
        </w:tc>
      </w:tr>
      <w:tr w:rsidR="00657F48" w:rsidRPr="00C2215E" w14:paraId="37D19F07" w14:textId="77777777" w:rsidTr="009D67FC">
        <w:tc>
          <w:tcPr>
            <w:tcW w:w="776" w:type="dxa"/>
          </w:tcPr>
          <w:p w14:paraId="6A2F6E85" w14:textId="5919D9E9" w:rsidR="00657F48" w:rsidRDefault="00657F48" w:rsidP="00024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90" w:type="dxa"/>
          </w:tcPr>
          <w:p w14:paraId="38AFDA7B" w14:textId="34C3E2B6" w:rsidR="00657F48" w:rsidRDefault="00657F48" w:rsidP="002F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657F48">
              <w:rPr>
                <w:rFonts w:ascii="Arial" w:hAnsi="Arial" w:cs="Arial"/>
              </w:rPr>
              <w:t xml:space="preserve">lobal </w:t>
            </w:r>
            <w:proofErr w:type="spellStart"/>
            <w:r w:rsidRPr="00657F48">
              <w:rPr>
                <w:rFonts w:ascii="Arial" w:hAnsi="Arial" w:cs="Arial"/>
              </w:rPr>
              <w:t>gateway’in</w:t>
            </w:r>
            <w:proofErr w:type="spellEnd"/>
            <w:r w:rsidRPr="00657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olup olmayacağı yönündeki nihai karar belirtilecek.</w:t>
            </w:r>
          </w:p>
        </w:tc>
        <w:tc>
          <w:tcPr>
            <w:tcW w:w="1350" w:type="dxa"/>
          </w:tcPr>
          <w:p w14:paraId="4D5D6551" w14:textId="6F492178" w:rsidR="00657F48" w:rsidRDefault="00657F48" w:rsidP="00BD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  <w:tc>
          <w:tcPr>
            <w:tcW w:w="1938" w:type="dxa"/>
          </w:tcPr>
          <w:p w14:paraId="1304BCF4" w14:textId="6395E982" w:rsidR="00657F48" w:rsidRDefault="00657F48" w:rsidP="00671E9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İlay</w:t>
            </w:r>
            <w:proofErr w:type="spellEnd"/>
            <w:r>
              <w:rPr>
                <w:rFonts w:ascii="Arial" w:hAnsi="Arial" w:cs="Arial"/>
                <w:b/>
              </w:rPr>
              <w:t xml:space="preserve"> Aygün</w:t>
            </w:r>
          </w:p>
        </w:tc>
      </w:tr>
    </w:tbl>
    <w:p w14:paraId="633F7376" w14:textId="7B78E0DD" w:rsidR="003847EC" w:rsidRPr="00443528" w:rsidRDefault="003847EC" w:rsidP="00443528"/>
    <w:p w14:paraId="482BE9C6" w14:textId="43AE7DE6" w:rsidR="00331F60" w:rsidRPr="00331F60" w:rsidRDefault="00331F60" w:rsidP="00331F60">
      <w:pPr>
        <w:pStyle w:val="Balk2"/>
        <w:spacing w:after="200"/>
        <w:rPr>
          <w:rFonts w:ascii="Arial" w:hAnsi="Arial" w:cs="Arial"/>
          <w:color w:val="auto"/>
          <w:sz w:val="22"/>
          <w:szCs w:val="22"/>
          <w:lang w:val="tr-TR"/>
        </w:rPr>
      </w:pPr>
      <w:r>
        <w:rPr>
          <w:rFonts w:ascii="Arial" w:hAnsi="Arial" w:cs="Arial"/>
          <w:color w:val="auto"/>
          <w:sz w:val="22"/>
          <w:szCs w:val="22"/>
          <w:lang w:val="tr-TR"/>
        </w:rPr>
        <w:t>DİĞER NOTLAR</w:t>
      </w:r>
    </w:p>
    <w:p w14:paraId="1820B1A1" w14:textId="77777777" w:rsidR="00331F60" w:rsidRDefault="00331F60" w:rsidP="00356B93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Pilot geçiş için mobilde nasıl ilerleneceği tartışıldı:</w:t>
      </w:r>
    </w:p>
    <w:p w14:paraId="7D1FD946" w14:textId="44719F50" w:rsidR="00331F60" w:rsidRPr="00331F60" w:rsidRDefault="00331F60" w:rsidP="00B42A31">
      <w:pPr>
        <w:pStyle w:val="ListeParagraf"/>
        <w:numPr>
          <w:ilvl w:val="1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Medyasoft</w:t>
      </w:r>
      <w:proofErr w:type="spellEnd"/>
      <w:r>
        <w:rPr>
          <w:rFonts w:ascii="Arial" w:hAnsi="Arial" w:cs="Arial"/>
        </w:rPr>
        <w:t xml:space="preserve"> tarafından </w:t>
      </w:r>
      <w:proofErr w:type="spellStart"/>
      <w:r>
        <w:rPr>
          <w:rFonts w:ascii="Arial" w:hAnsi="Arial" w:cs="Arial"/>
        </w:rPr>
        <w:t>andorid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Iphone</w:t>
      </w:r>
      <w:proofErr w:type="spellEnd"/>
      <w:r>
        <w:rPr>
          <w:rFonts w:ascii="Arial" w:hAnsi="Arial" w:cs="Arial"/>
        </w:rPr>
        <w:t xml:space="preserve"> gibi </w:t>
      </w:r>
      <w:proofErr w:type="gramStart"/>
      <w:r>
        <w:rPr>
          <w:rFonts w:ascii="Arial" w:hAnsi="Arial" w:cs="Arial"/>
        </w:rPr>
        <w:t>browser</w:t>
      </w:r>
      <w:proofErr w:type="gramEnd"/>
      <w:r>
        <w:rPr>
          <w:rFonts w:ascii="Arial" w:hAnsi="Arial" w:cs="Arial"/>
        </w:rPr>
        <w:t xml:space="preserve"> ayrımının yapılabildiği, yüzdeyle yönlendirme yapılabildiği </w:t>
      </w:r>
      <w:r w:rsidRPr="00331F60">
        <w:rPr>
          <w:rFonts w:ascii="Arial" w:hAnsi="Arial" w:cs="Arial"/>
        </w:rPr>
        <w:t>belirtildi.</w:t>
      </w:r>
    </w:p>
    <w:p w14:paraId="7B741C74" w14:textId="56629CF5" w:rsidR="00331F60" w:rsidRDefault="00331F60" w:rsidP="00B42A31">
      <w:pPr>
        <w:pStyle w:val="ListeParagraf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Mobil geçişle alakalı iş biriminin yorumları</w:t>
      </w:r>
      <w:r w:rsidR="00657F48">
        <w:rPr>
          <w:rFonts w:ascii="Arial" w:hAnsi="Arial" w:cs="Arial"/>
        </w:rPr>
        <w:t>nın</w:t>
      </w:r>
      <w:r>
        <w:rPr>
          <w:rFonts w:ascii="Arial" w:hAnsi="Arial" w:cs="Arial"/>
        </w:rPr>
        <w:t xml:space="preserve"> </w:t>
      </w:r>
      <w:r w:rsidR="00657F48">
        <w:rPr>
          <w:rFonts w:ascii="Arial" w:hAnsi="Arial" w:cs="Arial"/>
        </w:rPr>
        <w:t>önemli olduğu belirtildi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Browser’a</w:t>
      </w:r>
      <w:proofErr w:type="spellEnd"/>
      <w:r>
        <w:rPr>
          <w:rFonts w:ascii="Arial" w:hAnsi="Arial" w:cs="Arial"/>
        </w:rPr>
        <w:t xml:space="preserve"> göre ya da </w:t>
      </w:r>
      <w:proofErr w:type="spellStart"/>
      <w:proofErr w:type="gramStart"/>
      <w:r>
        <w:rPr>
          <w:rFonts w:ascii="Arial" w:hAnsi="Arial" w:cs="Arial"/>
        </w:rPr>
        <w:t>browser</w:t>
      </w:r>
      <w:proofErr w:type="gramEnd"/>
      <w:r>
        <w:rPr>
          <w:rFonts w:ascii="Arial" w:hAnsi="Arial" w:cs="Arial"/>
        </w:rPr>
        <w:t>+belirlenen</w:t>
      </w:r>
      <w:proofErr w:type="spellEnd"/>
      <w:r>
        <w:rPr>
          <w:rFonts w:ascii="Arial" w:hAnsi="Arial" w:cs="Arial"/>
        </w:rPr>
        <w:t xml:space="preserve"> yüzdeye göre yönlendirme </w:t>
      </w:r>
      <w:r>
        <w:rPr>
          <w:rFonts w:ascii="Arial" w:hAnsi="Arial" w:cs="Arial"/>
        </w:rPr>
        <w:lastRenderedPageBreak/>
        <w:t>yapılabileceği tartışıldı. Konuyla ilgili nihai karar iş birimi tarafından alınacak, karar göre gerekli çalışmalar yapılacak.</w:t>
      </w:r>
    </w:p>
    <w:p w14:paraId="36A632A0" w14:textId="78EEDA60" w:rsidR="00382C3D" w:rsidRDefault="00331F60" w:rsidP="00356B93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Bir önceki toplantıda </w:t>
      </w:r>
      <w:r w:rsidR="00382C3D" w:rsidRPr="00654B03">
        <w:rPr>
          <w:rFonts w:ascii="Arial" w:hAnsi="Arial" w:cs="Arial"/>
        </w:rPr>
        <w:t>ülke-dil seçimi</w:t>
      </w:r>
      <w:r w:rsidR="00382C3D">
        <w:rPr>
          <w:rFonts w:ascii="Arial" w:hAnsi="Arial" w:cs="Arial"/>
        </w:rPr>
        <w:t xml:space="preserve"> olarak tartışılan yönlendirme konusunda ülke bazında yönlendirme yapılması yönünde karar alındı. Sayı olarak ifade edilen yönlendirme miktarları için yüzde olarak karar alındı.</w:t>
      </w:r>
      <w:r w:rsidR="00F97A95">
        <w:rPr>
          <w:rFonts w:ascii="Arial" w:hAnsi="Arial" w:cs="Arial"/>
        </w:rPr>
        <w:t xml:space="preserve"> </w:t>
      </w:r>
      <w:proofErr w:type="spellStart"/>
      <w:r w:rsidR="00F97A95" w:rsidRPr="00F97A95">
        <w:rPr>
          <w:rFonts w:ascii="Arial" w:hAnsi="Arial" w:cs="Arial"/>
          <w:color w:val="FF0000"/>
        </w:rPr>
        <w:t>Örn</w:t>
      </w:r>
      <w:proofErr w:type="spellEnd"/>
      <w:r w:rsidR="00F97A95" w:rsidRPr="00F97A95">
        <w:rPr>
          <w:rFonts w:ascii="Arial" w:hAnsi="Arial" w:cs="Arial"/>
          <w:color w:val="FF0000"/>
        </w:rPr>
        <w:t xml:space="preserve"> en-us şeklinde bir yönlendirme yapılmayacağı, Amerika sayfalarını seçen herkesin </w:t>
      </w:r>
      <w:proofErr w:type="spellStart"/>
      <w:r w:rsidR="00F97A95" w:rsidRPr="00F97A95">
        <w:rPr>
          <w:rFonts w:ascii="Arial" w:hAnsi="Arial" w:cs="Arial"/>
          <w:color w:val="FF0000"/>
        </w:rPr>
        <w:t>yönlendiriliceği</w:t>
      </w:r>
      <w:proofErr w:type="spellEnd"/>
      <w:r w:rsidR="00F97A95" w:rsidRPr="00F97A95">
        <w:rPr>
          <w:rFonts w:ascii="Arial" w:hAnsi="Arial" w:cs="Arial"/>
          <w:color w:val="FF0000"/>
        </w:rPr>
        <w:t xml:space="preserve"> varsayıldı?</w:t>
      </w:r>
    </w:p>
    <w:p w14:paraId="01231592" w14:textId="2BD87049" w:rsidR="00382C3D" w:rsidRDefault="002F3BBC" w:rsidP="008D622E">
      <w:pPr>
        <w:pStyle w:val="ListeParagraf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Ülke </w:t>
      </w:r>
      <w:proofErr w:type="gramStart"/>
      <w:r>
        <w:rPr>
          <w:rFonts w:ascii="Arial" w:hAnsi="Arial" w:cs="Arial"/>
        </w:rPr>
        <w:t>bazlı</w:t>
      </w:r>
      <w:proofErr w:type="gramEnd"/>
      <w:r>
        <w:rPr>
          <w:rFonts w:ascii="Arial" w:hAnsi="Arial" w:cs="Arial"/>
        </w:rPr>
        <w:t xml:space="preserve"> o ülke için geçerli tüm trafikler </w:t>
      </w:r>
      <w:r w:rsidR="00382C3D">
        <w:rPr>
          <w:rFonts w:ascii="Arial" w:hAnsi="Arial" w:cs="Arial"/>
        </w:rPr>
        <w:t xml:space="preserve">yönlendirilecek. </w:t>
      </w:r>
      <w:proofErr w:type="spellStart"/>
      <w:r w:rsidR="00382C3D">
        <w:rPr>
          <w:rFonts w:ascii="Arial" w:hAnsi="Arial" w:cs="Arial"/>
        </w:rPr>
        <w:t>Mock-up</w:t>
      </w:r>
      <w:proofErr w:type="spellEnd"/>
      <w:r w:rsidR="00382C3D">
        <w:rPr>
          <w:rFonts w:ascii="Arial" w:hAnsi="Arial" w:cs="Arial"/>
        </w:rPr>
        <w:t xml:space="preserve"> çalışılacak ve iş birimiyle mutabık kalınacak.</w:t>
      </w:r>
      <w:r w:rsidR="00D409DC" w:rsidRPr="00D409DC">
        <w:rPr>
          <w:rFonts w:ascii="Arial" w:hAnsi="Arial" w:cs="Arial"/>
          <w:color w:val="FF0000"/>
        </w:rPr>
        <w:t xml:space="preserve"> IP </w:t>
      </w:r>
      <w:proofErr w:type="gramStart"/>
      <w:r w:rsidR="00D409DC" w:rsidRPr="00D409DC">
        <w:rPr>
          <w:rFonts w:ascii="Arial" w:hAnsi="Arial" w:cs="Arial"/>
          <w:color w:val="FF0000"/>
        </w:rPr>
        <w:t>bazlı</w:t>
      </w:r>
      <w:proofErr w:type="gramEnd"/>
      <w:r w:rsidR="00D409DC" w:rsidRPr="00D409DC">
        <w:rPr>
          <w:rFonts w:ascii="Arial" w:hAnsi="Arial" w:cs="Arial"/>
          <w:color w:val="FF0000"/>
        </w:rPr>
        <w:t xml:space="preserve"> değil </w:t>
      </w:r>
      <w:proofErr w:type="spellStart"/>
      <w:r w:rsidR="00D409DC" w:rsidRPr="00D409DC">
        <w:rPr>
          <w:rFonts w:ascii="Arial" w:hAnsi="Arial" w:cs="Arial"/>
          <w:color w:val="FF0000"/>
        </w:rPr>
        <w:t>url</w:t>
      </w:r>
      <w:proofErr w:type="spellEnd"/>
      <w:r w:rsidR="00D409DC" w:rsidRPr="00D409DC">
        <w:rPr>
          <w:rFonts w:ascii="Arial" w:hAnsi="Arial" w:cs="Arial"/>
          <w:color w:val="FF0000"/>
        </w:rPr>
        <w:t xml:space="preserve"> bazlı olarak?</w:t>
      </w:r>
    </w:p>
    <w:p w14:paraId="12EE8FEC" w14:textId="393E7342" w:rsidR="00382C3D" w:rsidRDefault="00382C3D" w:rsidP="008D622E">
      <w:pPr>
        <w:pStyle w:val="ListeParagraf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Seçilen ülkelerin iş ünitesinden teyidi alınacak, </w:t>
      </w:r>
      <w:proofErr w:type="spellStart"/>
      <w:r>
        <w:rPr>
          <w:rFonts w:ascii="Arial" w:hAnsi="Arial" w:cs="Arial"/>
        </w:rPr>
        <w:t>Medyasoft’un</w:t>
      </w:r>
      <w:proofErr w:type="spellEnd"/>
      <w:r>
        <w:rPr>
          <w:rFonts w:ascii="Arial" w:hAnsi="Arial" w:cs="Arial"/>
        </w:rPr>
        <w:t xml:space="preserve"> listesi yer alıp almadığı teyit edilecek. </w:t>
      </w:r>
      <w:proofErr w:type="spellStart"/>
      <w:r w:rsidR="00D409DC" w:rsidRPr="00D409DC">
        <w:rPr>
          <w:rFonts w:ascii="Arial" w:hAnsi="Arial" w:cs="Arial"/>
          <w:color w:val="FF0000"/>
        </w:rPr>
        <w:t>MOCKUP’tan</w:t>
      </w:r>
      <w:proofErr w:type="spellEnd"/>
      <w:r w:rsidR="00D409DC" w:rsidRPr="00D409DC">
        <w:rPr>
          <w:rFonts w:ascii="Arial" w:hAnsi="Arial" w:cs="Arial"/>
          <w:color w:val="FF0000"/>
        </w:rPr>
        <w:t xml:space="preserve"> ayarlanabilir olacak?</w:t>
      </w:r>
    </w:p>
    <w:p w14:paraId="6A7A8567" w14:textId="4E687C9F" w:rsidR="00382C3D" w:rsidRDefault="00382C3D" w:rsidP="008D622E">
      <w:pPr>
        <w:pStyle w:val="ListeParagraf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Sitede belirli bir hafta geçtikten sonra sitede </w:t>
      </w:r>
      <w:proofErr w:type="gramStart"/>
      <w:r>
        <w:rPr>
          <w:rFonts w:ascii="Arial" w:hAnsi="Arial" w:cs="Arial"/>
        </w:rPr>
        <w:t>banner</w:t>
      </w:r>
      <w:proofErr w:type="gramEnd"/>
      <w:r>
        <w:rPr>
          <w:rFonts w:ascii="Arial" w:hAnsi="Arial" w:cs="Arial"/>
        </w:rPr>
        <w:t xml:space="preserve"> olabileceği, </w:t>
      </w:r>
      <w:r w:rsidR="00657F48">
        <w:rPr>
          <w:rFonts w:ascii="Arial" w:hAnsi="Arial" w:cs="Arial"/>
        </w:rPr>
        <w:t xml:space="preserve">kullanıcıların </w:t>
      </w:r>
      <w:r>
        <w:rPr>
          <w:rFonts w:ascii="Arial" w:hAnsi="Arial" w:cs="Arial"/>
        </w:rPr>
        <w:t>direk buradan da yönlendir</w:t>
      </w:r>
      <w:r w:rsidR="00657F48">
        <w:rPr>
          <w:rFonts w:ascii="Arial" w:hAnsi="Arial" w:cs="Arial"/>
        </w:rPr>
        <w:t xml:space="preserve">eceği </w:t>
      </w:r>
      <w:r>
        <w:rPr>
          <w:rFonts w:ascii="Arial" w:hAnsi="Arial" w:cs="Arial"/>
        </w:rPr>
        <w:t xml:space="preserve">tartışıldı. Konuyla ilgili iş biriminden görüş alınacak. </w:t>
      </w:r>
    </w:p>
    <w:p w14:paraId="3E159BD4" w14:textId="75B7AF34" w:rsidR="00382C3D" w:rsidRPr="00382C3D" w:rsidRDefault="00382C3D" w:rsidP="008D622E">
      <w:pPr>
        <w:pStyle w:val="ListeParagraf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Yönlendirmenin n</w:t>
      </w:r>
      <w:r w:rsidRPr="00331F60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tarafında yapılıp yapılmayacağı tartışıldı. A</w:t>
      </w:r>
      <w:r w:rsidRPr="00331F60">
        <w:rPr>
          <w:rFonts w:ascii="Arial" w:hAnsi="Arial" w:cs="Arial"/>
        </w:rPr>
        <w:t xml:space="preserve">ncak ülke </w:t>
      </w:r>
      <w:proofErr w:type="gramStart"/>
      <w:r w:rsidRPr="00331F60">
        <w:rPr>
          <w:rFonts w:ascii="Arial" w:hAnsi="Arial" w:cs="Arial"/>
        </w:rPr>
        <w:t>bazlı</w:t>
      </w:r>
      <w:proofErr w:type="gramEnd"/>
      <w:r w:rsidRPr="00331F60">
        <w:rPr>
          <w:rFonts w:ascii="Arial" w:hAnsi="Arial" w:cs="Arial"/>
        </w:rPr>
        <w:t xml:space="preserve"> yönlendirmede sık</w:t>
      </w:r>
      <w:r>
        <w:rPr>
          <w:rFonts w:ascii="Arial" w:hAnsi="Arial" w:cs="Arial"/>
        </w:rPr>
        <w:t xml:space="preserve">ıntı olabileceği, </w:t>
      </w:r>
      <w:proofErr w:type="spellStart"/>
      <w:r w:rsidRPr="00331F60">
        <w:rPr>
          <w:rFonts w:ascii="Arial" w:hAnsi="Arial" w:cs="Arial"/>
        </w:rPr>
        <w:t>Netscaler</w:t>
      </w:r>
      <w:proofErr w:type="spellEnd"/>
      <w:r w:rsidRPr="00331F60">
        <w:rPr>
          <w:rFonts w:ascii="Arial" w:hAnsi="Arial" w:cs="Arial"/>
        </w:rPr>
        <w:t xml:space="preserve"> tarafında </w:t>
      </w:r>
      <w:r>
        <w:rPr>
          <w:rFonts w:ascii="Arial" w:hAnsi="Arial" w:cs="Arial"/>
        </w:rPr>
        <w:t>ek bir çalışma gerektirdiği için bu şekilde ilerlenmeyeceği noktasında karar alındı.</w:t>
      </w:r>
    </w:p>
    <w:p w14:paraId="3025986C" w14:textId="784DCF7C" w:rsidR="008D622E" w:rsidRPr="008D622E" w:rsidRDefault="008D622E" w:rsidP="008D622E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Kullanıcı</w:t>
      </w:r>
      <w:r w:rsidRPr="00331F60">
        <w:rPr>
          <w:rFonts w:ascii="Arial" w:hAnsi="Arial" w:cs="Arial"/>
        </w:rPr>
        <w:t xml:space="preserve"> yeni siteye gitti</w:t>
      </w:r>
      <w:r w:rsidR="00657F48">
        <w:rPr>
          <w:rFonts w:ascii="Arial" w:hAnsi="Arial" w:cs="Arial"/>
        </w:rPr>
        <w:t>ğinde</w:t>
      </w:r>
      <w:r w:rsidRPr="00331F60">
        <w:rPr>
          <w:rFonts w:ascii="Arial" w:hAnsi="Arial" w:cs="Arial"/>
        </w:rPr>
        <w:t xml:space="preserve"> ilk etapta </w:t>
      </w:r>
      <w:proofErr w:type="gramStart"/>
      <w:r w:rsidRPr="00331F60">
        <w:rPr>
          <w:rFonts w:ascii="Arial" w:hAnsi="Arial" w:cs="Arial"/>
        </w:rPr>
        <w:t>browsera</w:t>
      </w:r>
      <w:proofErr w:type="gramEnd"/>
      <w:r w:rsidRPr="00331F60">
        <w:rPr>
          <w:rFonts w:ascii="Arial" w:hAnsi="Arial" w:cs="Arial"/>
        </w:rPr>
        <w:t xml:space="preserve"> göre yönlendirme yap</w:t>
      </w:r>
      <w:r w:rsidR="00657F48">
        <w:rPr>
          <w:rFonts w:ascii="Arial" w:hAnsi="Arial" w:cs="Arial"/>
        </w:rPr>
        <w:t>ılacağı</w:t>
      </w:r>
      <w:r>
        <w:rPr>
          <w:rFonts w:ascii="Arial" w:hAnsi="Arial" w:cs="Arial"/>
        </w:rPr>
        <w:t>, sonrasında kullanıcı</w:t>
      </w:r>
      <w:r w:rsidR="00657F48">
        <w:rPr>
          <w:rFonts w:ascii="Arial" w:hAnsi="Arial" w:cs="Arial"/>
        </w:rPr>
        <w:t>nın</w:t>
      </w:r>
      <w:r>
        <w:rPr>
          <w:rFonts w:ascii="Arial" w:hAnsi="Arial" w:cs="Arial"/>
        </w:rPr>
        <w:t xml:space="preserve"> </w:t>
      </w:r>
      <w:r w:rsidR="00657F48">
        <w:rPr>
          <w:rFonts w:ascii="Arial" w:hAnsi="Arial" w:cs="Arial"/>
        </w:rPr>
        <w:t>dil seçimi yapacağı, kurgunun böyle oluşturulduğu IBM tarafından belirtildi</w:t>
      </w:r>
      <w:r w:rsidRPr="00331F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Örneğin, </w:t>
      </w:r>
      <w:proofErr w:type="gramStart"/>
      <w:r>
        <w:rPr>
          <w:rFonts w:ascii="Arial" w:hAnsi="Arial" w:cs="Arial"/>
        </w:rPr>
        <w:t>b</w:t>
      </w:r>
      <w:r w:rsidRPr="008D622E">
        <w:rPr>
          <w:rFonts w:ascii="Arial" w:hAnsi="Arial" w:cs="Arial"/>
        </w:rPr>
        <w:t>rowser</w:t>
      </w:r>
      <w:proofErr w:type="gramEnd"/>
      <w:r w:rsidRPr="008D622E">
        <w:rPr>
          <w:rFonts w:ascii="Arial" w:hAnsi="Arial" w:cs="Arial"/>
        </w:rPr>
        <w:t xml:space="preserve"> JP ise </w:t>
      </w:r>
      <w:r w:rsidR="00657F48">
        <w:rPr>
          <w:rFonts w:ascii="Arial" w:hAnsi="Arial" w:cs="Arial"/>
        </w:rPr>
        <w:t>JP-</w:t>
      </w:r>
      <w:proofErr w:type="spellStart"/>
      <w:r w:rsidRPr="008D622E">
        <w:rPr>
          <w:rFonts w:ascii="Arial" w:hAnsi="Arial" w:cs="Arial"/>
        </w:rPr>
        <w:t>JP'ye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JP’</w:t>
      </w:r>
      <w:r w:rsidRPr="008D622E">
        <w:rPr>
          <w:rFonts w:ascii="Arial" w:hAnsi="Arial" w:cs="Arial"/>
        </w:rPr>
        <w:t>den</w:t>
      </w:r>
      <w:proofErr w:type="spellEnd"/>
      <w:r w:rsidRPr="008D622E">
        <w:rPr>
          <w:rFonts w:ascii="Arial" w:hAnsi="Arial" w:cs="Arial"/>
        </w:rPr>
        <w:t xml:space="preserve"> gele</w:t>
      </w:r>
      <w:r>
        <w:rPr>
          <w:rFonts w:ascii="Arial" w:hAnsi="Arial" w:cs="Arial"/>
        </w:rPr>
        <w:t>n</w:t>
      </w:r>
      <w:r w:rsidRPr="008D6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kullanıcı ENG browser kullanıyorsa ilk etapta </w:t>
      </w:r>
      <w:r w:rsidR="00657F48">
        <w:rPr>
          <w:rFonts w:ascii="Arial" w:hAnsi="Arial" w:cs="Arial"/>
        </w:rPr>
        <w:t>JP-</w:t>
      </w:r>
      <w:r>
        <w:rPr>
          <w:rFonts w:ascii="Arial" w:hAnsi="Arial" w:cs="Arial"/>
        </w:rPr>
        <w:t>ENG siteye yönlendirme</w:t>
      </w:r>
      <w:r w:rsidRPr="008D622E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apılacak</w:t>
      </w:r>
      <w:r w:rsidRPr="008D622E">
        <w:rPr>
          <w:rFonts w:ascii="Arial" w:hAnsi="Arial" w:cs="Arial"/>
        </w:rPr>
        <w:t>.</w:t>
      </w:r>
      <w:r w:rsidR="00D409DC">
        <w:rPr>
          <w:rFonts w:ascii="Arial" w:hAnsi="Arial" w:cs="Arial"/>
        </w:rPr>
        <w:t xml:space="preserve"> </w:t>
      </w:r>
      <w:proofErr w:type="spellStart"/>
      <w:r w:rsidR="00D409DC" w:rsidRPr="00D409DC">
        <w:rPr>
          <w:rFonts w:ascii="Arial" w:hAnsi="Arial" w:cs="Arial"/>
          <w:color w:val="FF0000"/>
        </w:rPr>
        <w:t>Medyasoft</w:t>
      </w:r>
      <w:proofErr w:type="spellEnd"/>
      <w:r w:rsidR="00D409DC" w:rsidRPr="00D409DC">
        <w:rPr>
          <w:rFonts w:ascii="Arial" w:hAnsi="Arial" w:cs="Arial"/>
          <w:color w:val="FF0000"/>
        </w:rPr>
        <w:t xml:space="preserve"> ile ilgili bir konu yok?</w:t>
      </w:r>
    </w:p>
    <w:p w14:paraId="2D5521FB" w14:textId="510DABF6" w:rsidR="008D622E" w:rsidRPr="00331F60" w:rsidRDefault="008D622E" w:rsidP="008D622E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331F60">
        <w:rPr>
          <w:rFonts w:ascii="Arial" w:hAnsi="Arial" w:cs="Arial"/>
        </w:rPr>
        <w:t>önlendirme ana sayfa</w:t>
      </w:r>
      <w:r>
        <w:rPr>
          <w:rFonts w:ascii="Arial" w:hAnsi="Arial" w:cs="Arial"/>
        </w:rPr>
        <w:t>dan ana sayfaya</w:t>
      </w:r>
      <w:r w:rsidRPr="00331F60">
        <w:rPr>
          <w:rFonts w:ascii="Arial" w:hAnsi="Arial" w:cs="Arial"/>
        </w:rPr>
        <w:t xml:space="preserve"> yap</w:t>
      </w:r>
      <w:r>
        <w:rPr>
          <w:rFonts w:ascii="Arial" w:hAnsi="Arial" w:cs="Arial"/>
        </w:rPr>
        <w:t>ıl</w:t>
      </w:r>
      <w:r w:rsidRPr="00331F60">
        <w:rPr>
          <w:rFonts w:ascii="Arial" w:hAnsi="Arial" w:cs="Arial"/>
        </w:rPr>
        <w:t xml:space="preserve">acak. </w:t>
      </w:r>
    </w:p>
    <w:p w14:paraId="2C4E6C2E" w14:textId="2FBCDEAE" w:rsidR="008D622E" w:rsidRPr="00331F60" w:rsidRDefault="008D622E" w:rsidP="008D622E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 w:rsidRPr="00331F60">
        <w:rPr>
          <w:rFonts w:ascii="Arial" w:hAnsi="Arial" w:cs="Arial"/>
        </w:rPr>
        <w:t>Ülke bazında tüm yönlendirme</w:t>
      </w:r>
      <w:r>
        <w:rPr>
          <w:rFonts w:ascii="Arial" w:hAnsi="Arial" w:cs="Arial"/>
        </w:rPr>
        <w:t xml:space="preserve"> o ülke için yapılmışsa</w:t>
      </w:r>
      <w:r w:rsidRPr="00331F60">
        <w:rPr>
          <w:rFonts w:ascii="Arial" w:hAnsi="Arial" w:cs="Arial"/>
        </w:rPr>
        <w:t xml:space="preserve"> bile </w:t>
      </w:r>
      <w:r>
        <w:rPr>
          <w:rFonts w:ascii="Arial" w:hAnsi="Arial" w:cs="Arial"/>
        </w:rPr>
        <w:t xml:space="preserve">kullanıcı </w:t>
      </w:r>
      <w:r w:rsidRPr="00331F60">
        <w:rPr>
          <w:rFonts w:ascii="Arial" w:hAnsi="Arial" w:cs="Arial"/>
        </w:rPr>
        <w:t>ara sayfalardan gelmişse eski site üzerinden devam edilecek. Sadece ana sayfa</w:t>
      </w:r>
      <w:r>
        <w:rPr>
          <w:rFonts w:ascii="Arial" w:hAnsi="Arial" w:cs="Arial"/>
        </w:rPr>
        <w:t xml:space="preserve">ya gelen kullanıcılar </w:t>
      </w:r>
      <w:r w:rsidRPr="00331F60">
        <w:rPr>
          <w:rFonts w:ascii="Arial" w:hAnsi="Arial" w:cs="Arial"/>
        </w:rPr>
        <w:t>ülkeye göre tamamen yönlendiril</w:t>
      </w:r>
      <w:r>
        <w:rPr>
          <w:rFonts w:ascii="Arial" w:hAnsi="Arial" w:cs="Arial"/>
        </w:rPr>
        <w:t>ecek.</w:t>
      </w:r>
    </w:p>
    <w:p w14:paraId="0A011BEB" w14:textId="084D4327" w:rsidR="00331F60" w:rsidRPr="00F83103" w:rsidRDefault="00331F60" w:rsidP="00F83103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 w:rsidRPr="00331F60">
        <w:rPr>
          <w:rFonts w:ascii="Arial" w:hAnsi="Arial" w:cs="Arial"/>
        </w:rPr>
        <w:t>Yönlendirme</w:t>
      </w:r>
      <w:r w:rsidR="00382C3D">
        <w:rPr>
          <w:rFonts w:ascii="Arial" w:hAnsi="Arial" w:cs="Arial"/>
        </w:rPr>
        <w:t>nin yeni sitede nasıl çalışacağı, SEO ve URL yönlendirmelerinin nasıl olacağının iş birimi tarafından netleştirilmesi gerektiği belirtildi.</w:t>
      </w:r>
      <w:r w:rsidRPr="00331F60">
        <w:rPr>
          <w:rFonts w:ascii="Arial" w:hAnsi="Arial" w:cs="Arial"/>
        </w:rPr>
        <w:t xml:space="preserve"> </w:t>
      </w:r>
      <w:r w:rsidR="00F97A95" w:rsidRPr="00F97A95">
        <w:rPr>
          <w:rFonts w:ascii="Arial" w:hAnsi="Arial" w:cs="Arial"/>
          <w:color w:val="FF0000"/>
        </w:rPr>
        <w:t>İŞ BİRİMİNİN KARARI?</w:t>
      </w:r>
    </w:p>
    <w:p w14:paraId="67524738" w14:textId="77777777" w:rsidR="00382C3D" w:rsidRDefault="00331F60" w:rsidP="00356B93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331F60">
        <w:rPr>
          <w:rFonts w:ascii="Arial" w:hAnsi="Arial" w:cs="Arial"/>
        </w:rPr>
        <w:t>Medyasoft</w:t>
      </w:r>
      <w:r w:rsidR="00382C3D">
        <w:rPr>
          <w:rFonts w:ascii="Arial" w:hAnsi="Arial" w:cs="Arial"/>
        </w:rPr>
        <w:t>’</w:t>
      </w:r>
      <w:r w:rsidRPr="00331F60">
        <w:rPr>
          <w:rFonts w:ascii="Arial" w:hAnsi="Arial" w:cs="Arial"/>
        </w:rPr>
        <w:t>un</w:t>
      </w:r>
      <w:proofErr w:type="spellEnd"/>
      <w:r w:rsidRPr="00331F60">
        <w:rPr>
          <w:rFonts w:ascii="Arial" w:hAnsi="Arial" w:cs="Arial"/>
        </w:rPr>
        <w:t xml:space="preserve"> </w:t>
      </w:r>
      <w:proofErr w:type="gramStart"/>
      <w:r w:rsidRPr="00331F60">
        <w:rPr>
          <w:rFonts w:ascii="Arial" w:hAnsi="Arial" w:cs="Arial"/>
        </w:rPr>
        <w:t>eforu</w:t>
      </w:r>
      <w:r w:rsidR="00382C3D">
        <w:rPr>
          <w:rFonts w:ascii="Arial" w:hAnsi="Arial" w:cs="Arial"/>
        </w:rPr>
        <w:t>nun</w:t>
      </w:r>
      <w:proofErr w:type="gramEnd"/>
      <w:r w:rsidR="00382C3D">
        <w:rPr>
          <w:rFonts w:ascii="Arial" w:hAnsi="Arial" w:cs="Arial"/>
        </w:rPr>
        <w:t xml:space="preserve"> net olmadığı, konuyla ilgili alınan kararlara göre çalışılacağı belirtildi. Efor çalışması yapılıp THY’ye bilgi verilecek.</w:t>
      </w:r>
    </w:p>
    <w:p w14:paraId="428705C7" w14:textId="22E806D4" w:rsidR="00331F60" w:rsidRDefault="00331F60" w:rsidP="00356B93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 w:rsidRPr="00331F60">
        <w:rPr>
          <w:rFonts w:ascii="Arial" w:hAnsi="Arial" w:cs="Arial"/>
        </w:rPr>
        <w:t>URL</w:t>
      </w:r>
      <w:r w:rsidR="00382C3D">
        <w:rPr>
          <w:rFonts w:ascii="Arial" w:hAnsi="Arial" w:cs="Arial"/>
        </w:rPr>
        <w:t xml:space="preserve"> re-</w:t>
      </w:r>
      <w:proofErr w:type="spellStart"/>
      <w:r w:rsidR="00382C3D">
        <w:rPr>
          <w:rFonts w:ascii="Arial" w:hAnsi="Arial" w:cs="Arial"/>
        </w:rPr>
        <w:t>write</w:t>
      </w:r>
      <w:proofErr w:type="spellEnd"/>
      <w:r w:rsidR="00382C3D">
        <w:rPr>
          <w:rFonts w:ascii="Arial" w:hAnsi="Arial" w:cs="Arial"/>
        </w:rPr>
        <w:t xml:space="preserve"> konusunun IBM tarafında olacağı belirtildi.</w:t>
      </w:r>
    </w:p>
    <w:p w14:paraId="042BC27F" w14:textId="66E8D489" w:rsidR="00F83103" w:rsidRPr="00F83103" w:rsidRDefault="00F83103" w:rsidP="00F83103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 w:rsidRPr="00F83103">
        <w:rPr>
          <w:rFonts w:ascii="Arial" w:hAnsi="Arial" w:cs="Arial"/>
        </w:rPr>
        <w:t>Trafiğin gelip gelmediğinin</w:t>
      </w:r>
      <w:r w:rsidR="00657F48">
        <w:rPr>
          <w:rFonts w:ascii="Arial" w:hAnsi="Arial" w:cs="Arial"/>
        </w:rPr>
        <w:t xml:space="preserve"> IBM tarafında monitö</w:t>
      </w:r>
      <w:r w:rsidRPr="00F83103">
        <w:rPr>
          <w:rFonts w:ascii="Arial" w:hAnsi="Arial" w:cs="Arial"/>
        </w:rPr>
        <w:t>r edileceği belirtildi.</w:t>
      </w:r>
    </w:p>
    <w:p w14:paraId="150CDBFC" w14:textId="77777777" w:rsidR="00F83103" w:rsidRDefault="00F83103" w:rsidP="00F83103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Bir önceki toplantıda belirlenen karar/aksiyonların üzerinden geçildi:</w:t>
      </w:r>
    </w:p>
    <w:p w14:paraId="66F8C1A3" w14:textId="77777777" w:rsidR="00F83103" w:rsidRPr="00F83103" w:rsidRDefault="00F83103" w:rsidP="00F83103">
      <w:pPr>
        <w:pStyle w:val="ListeParagraf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Bir önceki toplantı notunda</w:t>
      </w:r>
      <w:r w:rsidRPr="00331F60">
        <w:rPr>
          <w:rFonts w:ascii="Arial" w:hAnsi="Arial" w:cs="Arial"/>
        </w:rPr>
        <w:t xml:space="preserve"> ww2.thy.com </w:t>
      </w:r>
      <w:r>
        <w:rPr>
          <w:rFonts w:ascii="Arial" w:hAnsi="Arial" w:cs="Arial"/>
        </w:rPr>
        <w:t>olarak belirtilen URL konusunda nihai karar iş biriminden alınacak</w:t>
      </w:r>
      <w:r w:rsidRPr="00331F60">
        <w:rPr>
          <w:rFonts w:ascii="Arial" w:hAnsi="Arial" w:cs="Arial"/>
        </w:rPr>
        <w:t>.</w:t>
      </w:r>
    </w:p>
    <w:p w14:paraId="1DE105A4" w14:textId="77777777" w:rsidR="00F83103" w:rsidRDefault="00F83103" w:rsidP="00F83103">
      <w:pPr>
        <w:pStyle w:val="ListeParagraf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Bir önceki toplantıda tartışılan aşağıdaki maddenin iptal edildiği görüşüldü:</w:t>
      </w:r>
    </w:p>
    <w:p w14:paraId="4209D9AC" w14:textId="62292C1F" w:rsidR="00331F60" w:rsidRPr="00F83103" w:rsidRDefault="00331F60" w:rsidP="00F83103">
      <w:pPr>
        <w:pStyle w:val="ListeParagraf"/>
        <w:ind w:left="1440"/>
        <w:rPr>
          <w:rFonts w:ascii="Arial" w:hAnsi="Arial" w:cs="Arial"/>
        </w:rPr>
      </w:pPr>
      <w:r w:rsidRPr="00331F60">
        <w:rPr>
          <w:rFonts w:ascii="Arial" w:hAnsi="Arial" w:cs="Arial"/>
        </w:rPr>
        <w:t>Yönlendirme sırasında kullanıcıların yeni siteye gönderilmesinin güne eşit dağıtılması mevcut site uygulaması tarafından sağlanacak. Haftalık/g</w:t>
      </w:r>
      <w:r w:rsidR="00657F48">
        <w:rPr>
          <w:rFonts w:ascii="Arial" w:hAnsi="Arial" w:cs="Arial"/>
        </w:rPr>
        <w:t>ünlük</w:t>
      </w:r>
      <w:r w:rsidRPr="00331F60">
        <w:rPr>
          <w:rFonts w:ascii="Arial" w:hAnsi="Arial" w:cs="Arial"/>
        </w:rPr>
        <w:t xml:space="preserve">/saatlik sayılar dışarıdan set edilebilmeli ve gelen kullanıcılardan aralıklarla seçip </w:t>
      </w:r>
      <w:proofErr w:type="spellStart"/>
      <w:r w:rsidRPr="00331F60">
        <w:rPr>
          <w:rFonts w:ascii="Arial" w:hAnsi="Arial" w:cs="Arial"/>
        </w:rPr>
        <w:t>popup</w:t>
      </w:r>
      <w:proofErr w:type="spellEnd"/>
      <w:r w:rsidRPr="00331F60">
        <w:rPr>
          <w:rFonts w:ascii="Arial" w:hAnsi="Arial" w:cs="Arial"/>
        </w:rPr>
        <w:t xml:space="preserve"> çıkaracak bir yapı kurulmalı </w:t>
      </w:r>
    </w:p>
    <w:p w14:paraId="0EF06345" w14:textId="76FE969D" w:rsidR="00331F60" w:rsidRPr="00F83103" w:rsidRDefault="00F83103" w:rsidP="00F83103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Global </w:t>
      </w:r>
      <w:proofErr w:type="spellStart"/>
      <w:r>
        <w:rPr>
          <w:rFonts w:ascii="Arial" w:hAnsi="Arial" w:cs="Arial"/>
        </w:rPr>
        <w:t>gateway</w:t>
      </w:r>
      <w:proofErr w:type="spellEnd"/>
      <w:r>
        <w:rPr>
          <w:rFonts w:ascii="Arial" w:hAnsi="Arial" w:cs="Arial"/>
        </w:rPr>
        <w:t xml:space="preserve"> konusundan IBM tarafındaki son bilginin </w:t>
      </w:r>
      <w:proofErr w:type="gramStart"/>
      <w:r>
        <w:rPr>
          <w:rFonts w:ascii="Arial" w:hAnsi="Arial" w:cs="Arial"/>
        </w:rPr>
        <w:t>global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gateway’in</w:t>
      </w:r>
      <w:proofErr w:type="spellEnd"/>
      <w:r>
        <w:rPr>
          <w:rFonts w:ascii="Arial" w:hAnsi="Arial" w:cs="Arial"/>
        </w:rPr>
        <w:t xml:space="preserve"> olmayacağı yönünde olduğu belirtildi. Buradaki yönlendirmenin tartışılması gerektiği belirtildi, k</w:t>
      </w:r>
      <w:r w:rsidRPr="00F83103">
        <w:rPr>
          <w:rFonts w:ascii="Arial" w:hAnsi="Arial" w:cs="Arial"/>
        </w:rPr>
        <w:t xml:space="preserve">onunun netleştirilmesi sağlanacak. </w:t>
      </w:r>
    </w:p>
    <w:p w14:paraId="709A0E9A" w14:textId="41ED1274" w:rsidR="00331F60" w:rsidRPr="002F3BBC" w:rsidRDefault="00331F60" w:rsidP="002F3BBC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 w:rsidRPr="00331F60">
        <w:rPr>
          <w:rFonts w:ascii="Arial" w:hAnsi="Arial" w:cs="Arial"/>
        </w:rPr>
        <w:lastRenderedPageBreak/>
        <w:t xml:space="preserve">Toplam </w:t>
      </w:r>
      <w:proofErr w:type="spellStart"/>
      <w:r w:rsidRPr="00331F60">
        <w:rPr>
          <w:rFonts w:ascii="Arial" w:hAnsi="Arial" w:cs="Arial"/>
        </w:rPr>
        <w:t>requestleri</w:t>
      </w:r>
      <w:r w:rsidR="00F83103">
        <w:rPr>
          <w:rFonts w:ascii="Arial" w:hAnsi="Arial" w:cs="Arial"/>
        </w:rPr>
        <w:t>n</w:t>
      </w:r>
      <w:proofErr w:type="spellEnd"/>
      <w:r w:rsidR="00F83103">
        <w:rPr>
          <w:rFonts w:ascii="Arial" w:hAnsi="Arial" w:cs="Arial"/>
        </w:rPr>
        <w:t xml:space="preserve"> </w:t>
      </w:r>
      <w:proofErr w:type="spellStart"/>
      <w:r w:rsidR="00F83103">
        <w:rPr>
          <w:rFonts w:ascii="Arial" w:hAnsi="Arial" w:cs="Arial"/>
        </w:rPr>
        <w:t>Medyasoft</w:t>
      </w:r>
      <w:proofErr w:type="spellEnd"/>
      <w:r w:rsidR="00F83103">
        <w:rPr>
          <w:rFonts w:ascii="Arial" w:hAnsi="Arial" w:cs="Arial"/>
        </w:rPr>
        <w:t xml:space="preserve"> tarafından</w:t>
      </w:r>
      <w:r w:rsidRPr="00331F60">
        <w:rPr>
          <w:rFonts w:ascii="Arial" w:hAnsi="Arial" w:cs="Arial"/>
        </w:rPr>
        <w:t xml:space="preserve"> say</w:t>
      </w:r>
      <w:r w:rsidR="00F83103">
        <w:rPr>
          <w:rFonts w:ascii="Arial" w:hAnsi="Arial" w:cs="Arial"/>
        </w:rPr>
        <w:t>ılması gerektiği, algoritman</w:t>
      </w:r>
      <w:r w:rsidR="002F3BBC">
        <w:rPr>
          <w:rFonts w:ascii="Arial" w:hAnsi="Arial" w:cs="Arial"/>
        </w:rPr>
        <w:t>ın buna göre oluşturu</w:t>
      </w:r>
      <w:r w:rsidR="00F83103">
        <w:rPr>
          <w:rFonts w:ascii="Arial" w:hAnsi="Arial" w:cs="Arial"/>
        </w:rPr>
        <w:t xml:space="preserve">lması gerektiği değerlendirildi. Hedeflenen </w:t>
      </w:r>
      <w:proofErr w:type="spellStart"/>
      <w:r w:rsidR="00F83103">
        <w:rPr>
          <w:rFonts w:ascii="Arial" w:hAnsi="Arial" w:cs="Arial"/>
        </w:rPr>
        <w:t>request’in</w:t>
      </w:r>
      <w:proofErr w:type="spellEnd"/>
      <w:r w:rsidR="00F83103">
        <w:rPr>
          <w:rFonts w:ascii="Arial" w:hAnsi="Arial" w:cs="Arial"/>
        </w:rPr>
        <w:t xml:space="preserve"> altında kalınması durumunda yönlendirmeye başlanması, bu sayede hedeflenen sayıya ulaşılması gerektiği belirtildi. </w:t>
      </w:r>
      <w:proofErr w:type="spellStart"/>
      <w:r w:rsidR="00F83103">
        <w:rPr>
          <w:rFonts w:ascii="Arial" w:hAnsi="Arial" w:cs="Arial"/>
        </w:rPr>
        <w:t>Medyasoft</w:t>
      </w:r>
      <w:proofErr w:type="spellEnd"/>
      <w:r w:rsidR="00F83103">
        <w:rPr>
          <w:rFonts w:ascii="Arial" w:hAnsi="Arial" w:cs="Arial"/>
        </w:rPr>
        <w:t xml:space="preserve"> bu isteği dikkate alarak yönlendirme mekanizmasını oluşturacak.</w:t>
      </w:r>
      <w:r w:rsidR="002F3BBC">
        <w:rPr>
          <w:rFonts w:ascii="Arial" w:hAnsi="Arial" w:cs="Arial"/>
        </w:rPr>
        <w:t xml:space="preserve"> Trafiğin tamamen yönlendirildiği ülkede</w:t>
      </w:r>
      <w:r w:rsidR="002F3BBC" w:rsidRPr="00331F60">
        <w:rPr>
          <w:rFonts w:ascii="Arial" w:hAnsi="Arial" w:cs="Arial"/>
        </w:rPr>
        <w:t xml:space="preserve"> kabul ettirme </w:t>
      </w:r>
      <w:r w:rsidR="002F3BBC">
        <w:rPr>
          <w:rFonts w:ascii="Arial" w:hAnsi="Arial" w:cs="Arial"/>
        </w:rPr>
        <w:t xml:space="preserve">oranını </w:t>
      </w:r>
      <w:r w:rsidR="002F3BBC" w:rsidRPr="00331F60">
        <w:rPr>
          <w:rFonts w:ascii="Arial" w:hAnsi="Arial" w:cs="Arial"/>
        </w:rPr>
        <w:t xml:space="preserve">ölçmek gerekecek. </w:t>
      </w:r>
    </w:p>
    <w:p w14:paraId="0BEDAE5B" w14:textId="77777777" w:rsidR="002F3BBC" w:rsidRDefault="002F3BBC" w:rsidP="002F3BBC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Yeni siteden eski siteye dönerken nasıl bir uyarı ve görsel olacağı konusu iş birimiyle netleştirilecek.</w:t>
      </w:r>
    </w:p>
    <w:p w14:paraId="29011F8A" w14:textId="347F45FB" w:rsidR="002F3BBC" w:rsidRPr="002F3BBC" w:rsidRDefault="002F3BBC" w:rsidP="002F3BBC">
      <w:pPr>
        <w:pStyle w:val="ListeParagraf"/>
        <w:numPr>
          <w:ilvl w:val="0"/>
          <w:numId w:val="13"/>
        </w:numPr>
        <w:rPr>
          <w:rFonts w:ascii="Arial" w:hAnsi="Arial" w:cs="Arial"/>
        </w:rPr>
      </w:pPr>
      <w:r w:rsidRPr="00331F60">
        <w:rPr>
          <w:rFonts w:ascii="Arial" w:hAnsi="Arial" w:cs="Arial"/>
        </w:rPr>
        <w:t>Kapanan sit</w:t>
      </w:r>
      <w:r>
        <w:rPr>
          <w:rFonts w:ascii="Arial" w:hAnsi="Arial" w:cs="Arial"/>
        </w:rPr>
        <w:t>e için site kapalı uyarısı olup</w:t>
      </w:r>
      <w:r w:rsidR="000653FC">
        <w:rPr>
          <w:rFonts w:ascii="Arial" w:hAnsi="Arial" w:cs="Arial"/>
        </w:rPr>
        <w:t>–––</w:t>
      </w:r>
      <w:bookmarkStart w:id="0" w:name="_GoBack"/>
      <w:bookmarkEnd w:id="0"/>
      <w:r>
        <w:rPr>
          <w:rFonts w:ascii="Arial" w:hAnsi="Arial" w:cs="Arial"/>
        </w:rPr>
        <w:t xml:space="preserve"> olmayacağı iş birimiyle değerlendirilecek.</w:t>
      </w:r>
      <w:r w:rsidRPr="00F83103">
        <w:rPr>
          <w:rFonts w:ascii="Arial" w:hAnsi="Arial" w:cs="Arial"/>
        </w:rPr>
        <w:t xml:space="preserve"> </w:t>
      </w:r>
      <w:r w:rsidRPr="002F3BBC">
        <w:rPr>
          <w:rFonts w:ascii="Arial" w:hAnsi="Arial" w:cs="Arial"/>
        </w:rPr>
        <w:t xml:space="preserve"> </w:t>
      </w:r>
    </w:p>
    <w:sectPr w:rsidR="002F3BBC" w:rsidRPr="002F3BBC" w:rsidSect="008E17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42D5A" w14:textId="77777777" w:rsidR="002E1F60" w:rsidRDefault="002E1F60" w:rsidP="00945430">
      <w:pPr>
        <w:spacing w:after="0" w:line="240" w:lineRule="auto"/>
      </w:pPr>
      <w:r>
        <w:separator/>
      </w:r>
    </w:p>
  </w:endnote>
  <w:endnote w:type="continuationSeparator" w:id="0">
    <w:p w14:paraId="16A3BFF5" w14:textId="77777777" w:rsidR="002E1F60" w:rsidRDefault="002E1F60" w:rsidP="00945430">
      <w:pPr>
        <w:spacing w:after="0" w:line="240" w:lineRule="auto"/>
      </w:pPr>
      <w:r>
        <w:continuationSeparator/>
      </w:r>
    </w:p>
  </w:endnote>
  <w:endnote w:type="continuationNotice" w:id="1">
    <w:p w14:paraId="7D967706" w14:textId="77777777" w:rsidR="002E1F60" w:rsidRDefault="002E1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73B3" w14:textId="77777777" w:rsidR="00ED553C" w:rsidRPr="00860FB0" w:rsidRDefault="00ED553C">
    <w:pPr>
      <w:pStyle w:val="Altbilgi"/>
      <w:rPr>
        <w:rFonts w:ascii="Arial" w:hAnsi="Arial" w:cs="Arial"/>
        <w:sz w:val="16"/>
        <w:szCs w:val="16"/>
      </w:rPr>
    </w:pPr>
    <w:r w:rsidRPr="00860FB0">
      <w:rPr>
        <w:rFonts w:ascii="Arial" w:hAnsi="Arial" w:cs="Arial"/>
        <w:sz w:val="16"/>
        <w:szCs w:val="16"/>
      </w:rPr>
      <w:t xml:space="preserve">FR.12.0038 </w:t>
    </w:r>
    <w:proofErr w:type="spellStart"/>
    <w:r w:rsidRPr="00860FB0">
      <w:rPr>
        <w:rFonts w:ascii="Arial" w:hAnsi="Arial" w:cs="Arial"/>
        <w:sz w:val="16"/>
        <w:szCs w:val="16"/>
      </w:rPr>
      <w:t>Toplantı</w:t>
    </w:r>
    <w:proofErr w:type="spellEnd"/>
    <w:r w:rsidRPr="00860FB0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Raporu</w:t>
    </w:r>
    <w:proofErr w:type="spellEnd"/>
    <w:r>
      <w:rPr>
        <w:rFonts w:ascii="Arial" w:hAnsi="Arial" w:cs="Arial"/>
        <w:sz w:val="16"/>
        <w:szCs w:val="16"/>
      </w:rPr>
      <w:t xml:space="preserve"> Rev.03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9A01" w14:textId="77777777" w:rsidR="002E1F60" w:rsidRDefault="002E1F60" w:rsidP="00945430">
      <w:pPr>
        <w:spacing w:after="0" w:line="240" w:lineRule="auto"/>
      </w:pPr>
      <w:r>
        <w:separator/>
      </w:r>
    </w:p>
  </w:footnote>
  <w:footnote w:type="continuationSeparator" w:id="0">
    <w:p w14:paraId="69ED6259" w14:textId="77777777" w:rsidR="002E1F60" w:rsidRDefault="002E1F60" w:rsidP="00945430">
      <w:pPr>
        <w:spacing w:after="0" w:line="240" w:lineRule="auto"/>
      </w:pPr>
      <w:r>
        <w:continuationSeparator/>
      </w:r>
    </w:p>
  </w:footnote>
  <w:footnote w:type="continuationNotice" w:id="1">
    <w:p w14:paraId="66B40F21" w14:textId="77777777" w:rsidR="002E1F60" w:rsidRDefault="002E1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715"/>
      <w:gridCol w:w="6925"/>
    </w:tblGrid>
    <w:tr w:rsidR="00ED553C" w:rsidRPr="00C2215E" w14:paraId="633F73B1" w14:textId="77777777" w:rsidTr="007C49E5">
      <w:trPr>
        <w:trHeight w:val="1402"/>
      </w:trPr>
      <w:tc>
        <w:tcPr>
          <w:tcW w:w="2715" w:type="dxa"/>
          <w:shd w:val="clear" w:color="auto" w:fill="FFFFFF"/>
          <w:vAlign w:val="center"/>
        </w:tcPr>
        <w:p w14:paraId="633F73AF" w14:textId="77777777" w:rsidR="00ED553C" w:rsidRPr="00C2215E" w:rsidRDefault="00ED553C" w:rsidP="0057450F">
          <w:pPr>
            <w:shd w:val="clear" w:color="auto" w:fill="FFFFFF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noProof/>
              <w:color w:val="3366FF"/>
              <w:sz w:val="6"/>
              <w:szCs w:val="6"/>
              <w:lang w:eastAsia="tr-TR"/>
            </w:rPr>
            <w:drawing>
              <wp:inline distT="0" distB="0" distL="0" distR="0" wp14:anchorId="633F73B4" wp14:editId="633F73B5">
                <wp:extent cx="1543050" cy="361950"/>
                <wp:effectExtent l="0" t="0" r="0" b="0"/>
                <wp:docPr id="1" name="Picture 9" descr="THY3D_SA_dikey_logo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HY3D_SA_dikey_logo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5" w:type="dxa"/>
          <w:shd w:val="clear" w:color="auto" w:fill="FFFFFF"/>
          <w:vAlign w:val="center"/>
        </w:tcPr>
        <w:p w14:paraId="633F73B0" w14:textId="77777777" w:rsidR="00ED553C" w:rsidRPr="00C2215E" w:rsidRDefault="00ED553C" w:rsidP="0057450F">
          <w:pPr>
            <w:shd w:val="clear" w:color="auto" w:fill="FFFFFF"/>
            <w:ind w:left="10"/>
            <w:jc w:val="center"/>
            <w:rPr>
              <w:rFonts w:ascii="Arial" w:hAnsi="Arial" w:cs="Arial"/>
              <w:sz w:val="16"/>
              <w:szCs w:val="16"/>
            </w:rPr>
          </w:pPr>
          <w:r w:rsidRPr="00C2215E">
            <w:rPr>
              <w:rFonts w:ascii="Arial" w:hAnsi="Arial" w:cs="Arial"/>
              <w:b/>
              <w:bCs/>
            </w:rPr>
            <w:br/>
            <w:t xml:space="preserve">KURUMSAL GELİŞİM VE BİLGİ TEKNOLOJİLERİ BAŞKANLIĞI </w:t>
          </w:r>
          <w:r w:rsidRPr="00C2215E">
            <w:rPr>
              <w:rFonts w:ascii="Arial" w:hAnsi="Arial" w:cs="Arial"/>
              <w:b/>
              <w:bCs/>
            </w:rPr>
            <w:br/>
          </w:r>
          <w:r w:rsidRPr="00C2215E">
            <w:rPr>
              <w:rFonts w:ascii="Arial" w:hAnsi="Arial" w:cs="Arial"/>
              <w:b/>
              <w:bCs/>
            </w:rPr>
            <w:br/>
            <w:t>TOPLANTI RAPORU</w:t>
          </w:r>
        </w:p>
      </w:tc>
    </w:tr>
  </w:tbl>
  <w:p w14:paraId="633F73B2" w14:textId="77777777" w:rsidR="00ED553C" w:rsidRPr="00285CCB" w:rsidRDefault="00ED553C" w:rsidP="004227A4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A5C16"/>
    <w:lvl w:ilvl="0">
      <w:numFmt w:val="bullet"/>
      <w:lvlText w:val="*"/>
      <w:lvlJc w:val="left"/>
    </w:lvl>
  </w:abstractNum>
  <w:abstractNum w:abstractNumId="1">
    <w:nsid w:val="07230388"/>
    <w:multiLevelType w:val="hybridMultilevel"/>
    <w:tmpl w:val="F344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37AB"/>
    <w:multiLevelType w:val="multilevel"/>
    <w:tmpl w:val="92F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36148F"/>
    <w:multiLevelType w:val="multilevel"/>
    <w:tmpl w:val="ECC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07702"/>
    <w:multiLevelType w:val="hybridMultilevel"/>
    <w:tmpl w:val="A90C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DD3"/>
    <w:multiLevelType w:val="hybridMultilevel"/>
    <w:tmpl w:val="D8BA1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5E4668"/>
    <w:multiLevelType w:val="hybridMultilevel"/>
    <w:tmpl w:val="831C2A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D076B"/>
    <w:multiLevelType w:val="multilevel"/>
    <w:tmpl w:val="9ECA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1B25BE"/>
    <w:multiLevelType w:val="hybridMultilevel"/>
    <w:tmpl w:val="F7E0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77E1"/>
    <w:multiLevelType w:val="hybridMultilevel"/>
    <w:tmpl w:val="742A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00F5"/>
    <w:multiLevelType w:val="hybridMultilevel"/>
    <w:tmpl w:val="A4F831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66C34"/>
    <w:multiLevelType w:val="hybridMultilevel"/>
    <w:tmpl w:val="17F09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C3B9C"/>
    <w:multiLevelType w:val="multilevel"/>
    <w:tmpl w:val="1F84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B0AD4"/>
    <w:multiLevelType w:val="hybridMultilevel"/>
    <w:tmpl w:val="A90C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5234"/>
    <w:multiLevelType w:val="hybridMultilevel"/>
    <w:tmpl w:val="CEA8A092"/>
    <w:lvl w:ilvl="0" w:tplc="7C0EA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8B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43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3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E3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A9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AD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26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93DEB"/>
    <w:multiLevelType w:val="multilevel"/>
    <w:tmpl w:val="2C3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5A622C"/>
    <w:multiLevelType w:val="hybridMultilevel"/>
    <w:tmpl w:val="DC5422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66909E1"/>
    <w:multiLevelType w:val="hybridMultilevel"/>
    <w:tmpl w:val="DD7C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56412"/>
    <w:multiLevelType w:val="hybridMultilevel"/>
    <w:tmpl w:val="C524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058FF"/>
    <w:multiLevelType w:val="multilevel"/>
    <w:tmpl w:val="CD0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946557"/>
    <w:multiLevelType w:val="hybridMultilevel"/>
    <w:tmpl w:val="03D0A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F0F57"/>
    <w:multiLevelType w:val="multilevel"/>
    <w:tmpl w:val="67A6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684EBA"/>
    <w:multiLevelType w:val="multilevel"/>
    <w:tmpl w:val="172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3F70BE"/>
    <w:multiLevelType w:val="hybridMultilevel"/>
    <w:tmpl w:val="A90C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72BB4"/>
    <w:multiLevelType w:val="hybridMultilevel"/>
    <w:tmpl w:val="A0960FBA"/>
    <w:lvl w:ilvl="0" w:tplc="B7F01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837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88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EB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E6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2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4E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41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44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550EB"/>
    <w:multiLevelType w:val="hybridMultilevel"/>
    <w:tmpl w:val="413AB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9404F"/>
    <w:multiLevelType w:val="multilevel"/>
    <w:tmpl w:val="B6C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52611B"/>
    <w:multiLevelType w:val="multilevel"/>
    <w:tmpl w:val="22F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1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4"/>
  </w:num>
  <w:num w:numId="13">
    <w:abstractNumId w:val="8"/>
  </w:num>
  <w:num w:numId="14">
    <w:abstractNumId w:val="20"/>
  </w:num>
  <w:num w:numId="15">
    <w:abstractNumId w:val="16"/>
  </w:num>
  <w:num w:numId="16">
    <w:abstractNumId w:val="5"/>
  </w:num>
  <w:num w:numId="17">
    <w:abstractNumId w:val="6"/>
  </w:num>
  <w:num w:numId="18">
    <w:abstractNumId w:val="25"/>
  </w:num>
  <w:num w:numId="19">
    <w:abstractNumId w:val="18"/>
  </w:num>
  <w:num w:numId="20">
    <w:abstractNumId w:val="12"/>
  </w:num>
  <w:num w:numId="21">
    <w:abstractNumId w:val="7"/>
  </w:num>
  <w:num w:numId="22">
    <w:abstractNumId w:val="26"/>
  </w:num>
  <w:num w:numId="23">
    <w:abstractNumId w:val="27"/>
  </w:num>
  <w:num w:numId="24">
    <w:abstractNumId w:val="2"/>
  </w:num>
  <w:num w:numId="25">
    <w:abstractNumId w:val="19"/>
  </w:num>
  <w:num w:numId="26">
    <w:abstractNumId w:val="3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E"/>
    <w:rsid w:val="00003924"/>
    <w:rsid w:val="000146BA"/>
    <w:rsid w:val="00023591"/>
    <w:rsid w:val="000242EA"/>
    <w:rsid w:val="00024AA3"/>
    <w:rsid w:val="00024FC4"/>
    <w:rsid w:val="00025F9C"/>
    <w:rsid w:val="00032DAC"/>
    <w:rsid w:val="00044614"/>
    <w:rsid w:val="00052AE9"/>
    <w:rsid w:val="00053163"/>
    <w:rsid w:val="000569A7"/>
    <w:rsid w:val="00057429"/>
    <w:rsid w:val="000575A3"/>
    <w:rsid w:val="000653FC"/>
    <w:rsid w:val="00065D33"/>
    <w:rsid w:val="00081404"/>
    <w:rsid w:val="000851F5"/>
    <w:rsid w:val="000868AF"/>
    <w:rsid w:val="00087A64"/>
    <w:rsid w:val="00090627"/>
    <w:rsid w:val="00091F79"/>
    <w:rsid w:val="000A06DA"/>
    <w:rsid w:val="000A1487"/>
    <w:rsid w:val="000B072B"/>
    <w:rsid w:val="000B0947"/>
    <w:rsid w:val="000C1807"/>
    <w:rsid w:val="000D041F"/>
    <w:rsid w:val="000D11D2"/>
    <w:rsid w:val="000D7FD8"/>
    <w:rsid w:val="000E1FBF"/>
    <w:rsid w:val="000E385F"/>
    <w:rsid w:val="000F0817"/>
    <w:rsid w:val="000F2A5B"/>
    <w:rsid w:val="000F76AE"/>
    <w:rsid w:val="00105282"/>
    <w:rsid w:val="00113D7D"/>
    <w:rsid w:val="001209B6"/>
    <w:rsid w:val="00124FB9"/>
    <w:rsid w:val="00141472"/>
    <w:rsid w:val="001428FE"/>
    <w:rsid w:val="0014349E"/>
    <w:rsid w:val="00147A11"/>
    <w:rsid w:val="00153020"/>
    <w:rsid w:val="00153237"/>
    <w:rsid w:val="00160275"/>
    <w:rsid w:val="00170F57"/>
    <w:rsid w:val="00173D84"/>
    <w:rsid w:val="001855C6"/>
    <w:rsid w:val="001A0403"/>
    <w:rsid w:val="001A1377"/>
    <w:rsid w:val="001A3450"/>
    <w:rsid w:val="001B647D"/>
    <w:rsid w:val="001B6B84"/>
    <w:rsid w:val="001C5B6C"/>
    <w:rsid w:val="001C67CA"/>
    <w:rsid w:val="001D0243"/>
    <w:rsid w:val="001D03F4"/>
    <w:rsid w:val="001D0B9E"/>
    <w:rsid w:val="001D549E"/>
    <w:rsid w:val="001E12C6"/>
    <w:rsid w:val="001F1F42"/>
    <w:rsid w:val="001F545D"/>
    <w:rsid w:val="00201B02"/>
    <w:rsid w:val="00202F27"/>
    <w:rsid w:val="00204F90"/>
    <w:rsid w:val="00207998"/>
    <w:rsid w:val="00213099"/>
    <w:rsid w:val="00217F02"/>
    <w:rsid w:val="00224B96"/>
    <w:rsid w:val="00226CB6"/>
    <w:rsid w:val="0023361A"/>
    <w:rsid w:val="002364B4"/>
    <w:rsid w:val="00237206"/>
    <w:rsid w:val="002442E6"/>
    <w:rsid w:val="00247698"/>
    <w:rsid w:val="00257F48"/>
    <w:rsid w:val="00261390"/>
    <w:rsid w:val="002631CE"/>
    <w:rsid w:val="00263E76"/>
    <w:rsid w:val="002719EF"/>
    <w:rsid w:val="0027532F"/>
    <w:rsid w:val="0027721C"/>
    <w:rsid w:val="00277C1F"/>
    <w:rsid w:val="00281388"/>
    <w:rsid w:val="002851A7"/>
    <w:rsid w:val="00285CCB"/>
    <w:rsid w:val="0028798F"/>
    <w:rsid w:val="00287B38"/>
    <w:rsid w:val="0029407A"/>
    <w:rsid w:val="0029591D"/>
    <w:rsid w:val="00296495"/>
    <w:rsid w:val="002A248A"/>
    <w:rsid w:val="002A46AA"/>
    <w:rsid w:val="002A6B18"/>
    <w:rsid w:val="002B460D"/>
    <w:rsid w:val="002B7A16"/>
    <w:rsid w:val="002C4799"/>
    <w:rsid w:val="002C55D0"/>
    <w:rsid w:val="002E1F60"/>
    <w:rsid w:val="002E3F9D"/>
    <w:rsid w:val="002E4754"/>
    <w:rsid w:val="002E55F0"/>
    <w:rsid w:val="002E6213"/>
    <w:rsid w:val="002E65CD"/>
    <w:rsid w:val="002F1D4E"/>
    <w:rsid w:val="002F3BBC"/>
    <w:rsid w:val="002F55DC"/>
    <w:rsid w:val="002F5D29"/>
    <w:rsid w:val="00300879"/>
    <w:rsid w:val="00303C50"/>
    <w:rsid w:val="003063EA"/>
    <w:rsid w:val="00312FEA"/>
    <w:rsid w:val="00316125"/>
    <w:rsid w:val="0032051B"/>
    <w:rsid w:val="003273EF"/>
    <w:rsid w:val="00331F60"/>
    <w:rsid w:val="00341C9D"/>
    <w:rsid w:val="00346B85"/>
    <w:rsid w:val="00356B93"/>
    <w:rsid w:val="0036494A"/>
    <w:rsid w:val="00372E7C"/>
    <w:rsid w:val="003766DE"/>
    <w:rsid w:val="00376F23"/>
    <w:rsid w:val="00380074"/>
    <w:rsid w:val="00382C3D"/>
    <w:rsid w:val="003847EC"/>
    <w:rsid w:val="0038558D"/>
    <w:rsid w:val="003B34AF"/>
    <w:rsid w:val="003B464C"/>
    <w:rsid w:val="003B7179"/>
    <w:rsid w:val="003D48C1"/>
    <w:rsid w:val="003E32DF"/>
    <w:rsid w:val="003E3F27"/>
    <w:rsid w:val="003F0870"/>
    <w:rsid w:val="003F20C0"/>
    <w:rsid w:val="003F4D5B"/>
    <w:rsid w:val="003F60ED"/>
    <w:rsid w:val="00413DA9"/>
    <w:rsid w:val="00416EC6"/>
    <w:rsid w:val="004227A4"/>
    <w:rsid w:val="00423BCC"/>
    <w:rsid w:val="004249DF"/>
    <w:rsid w:val="00433251"/>
    <w:rsid w:val="004347F8"/>
    <w:rsid w:val="00440E54"/>
    <w:rsid w:val="0044150D"/>
    <w:rsid w:val="00443528"/>
    <w:rsid w:val="00444F73"/>
    <w:rsid w:val="00446D8A"/>
    <w:rsid w:val="00461F19"/>
    <w:rsid w:val="00473E18"/>
    <w:rsid w:val="0048366C"/>
    <w:rsid w:val="00483B31"/>
    <w:rsid w:val="004A0099"/>
    <w:rsid w:val="004A2696"/>
    <w:rsid w:val="004B2741"/>
    <w:rsid w:val="004B7C4B"/>
    <w:rsid w:val="004C18F8"/>
    <w:rsid w:val="004C4B7E"/>
    <w:rsid w:val="004D34E8"/>
    <w:rsid w:val="004E5483"/>
    <w:rsid w:val="004E7977"/>
    <w:rsid w:val="004F1176"/>
    <w:rsid w:val="004F2299"/>
    <w:rsid w:val="00501B3E"/>
    <w:rsid w:val="00502243"/>
    <w:rsid w:val="0050461F"/>
    <w:rsid w:val="00520F13"/>
    <w:rsid w:val="0052586B"/>
    <w:rsid w:val="00530321"/>
    <w:rsid w:val="00543479"/>
    <w:rsid w:val="00544A5A"/>
    <w:rsid w:val="0054581B"/>
    <w:rsid w:val="00552D69"/>
    <w:rsid w:val="00562B98"/>
    <w:rsid w:val="00563F6E"/>
    <w:rsid w:val="005660A1"/>
    <w:rsid w:val="00571834"/>
    <w:rsid w:val="0057450F"/>
    <w:rsid w:val="005758B8"/>
    <w:rsid w:val="00582B39"/>
    <w:rsid w:val="00587B34"/>
    <w:rsid w:val="00591F54"/>
    <w:rsid w:val="0059351E"/>
    <w:rsid w:val="0059608E"/>
    <w:rsid w:val="00597E5D"/>
    <w:rsid w:val="005A18B0"/>
    <w:rsid w:val="005A2099"/>
    <w:rsid w:val="005A5CD6"/>
    <w:rsid w:val="005A7901"/>
    <w:rsid w:val="005B16C8"/>
    <w:rsid w:val="005B1AD8"/>
    <w:rsid w:val="005B7AC0"/>
    <w:rsid w:val="005C15B4"/>
    <w:rsid w:val="005C3AC5"/>
    <w:rsid w:val="005D4526"/>
    <w:rsid w:val="005D7C9C"/>
    <w:rsid w:val="005E5DB5"/>
    <w:rsid w:val="005F1EF6"/>
    <w:rsid w:val="005F53A4"/>
    <w:rsid w:val="00600680"/>
    <w:rsid w:val="0060602B"/>
    <w:rsid w:val="00606096"/>
    <w:rsid w:val="00610208"/>
    <w:rsid w:val="00617D80"/>
    <w:rsid w:val="00631C9E"/>
    <w:rsid w:val="00633DE9"/>
    <w:rsid w:val="00634C81"/>
    <w:rsid w:val="00636F26"/>
    <w:rsid w:val="0064092B"/>
    <w:rsid w:val="00642025"/>
    <w:rsid w:val="00644B22"/>
    <w:rsid w:val="00654B03"/>
    <w:rsid w:val="00657F48"/>
    <w:rsid w:val="006603A7"/>
    <w:rsid w:val="00661D0D"/>
    <w:rsid w:val="00663EA4"/>
    <w:rsid w:val="00670246"/>
    <w:rsid w:val="00671E9F"/>
    <w:rsid w:val="00684300"/>
    <w:rsid w:val="00691896"/>
    <w:rsid w:val="006A2191"/>
    <w:rsid w:val="006B1496"/>
    <w:rsid w:val="006B201F"/>
    <w:rsid w:val="006B4076"/>
    <w:rsid w:val="006B7839"/>
    <w:rsid w:val="006C368D"/>
    <w:rsid w:val="006E17B2"/>
    <w:rsid w:val="006E2796"/>
    <w:rsid w:val="006E37AE"/>
    <w:rsid w:val="006F615D"/>
    <w:rsid w:val="00706674"/>
    <w:rsid w:val="007079C7"/>
    <w:rsid w:val="00710A29"/>
    <w:rsid w:val="00711C0A"/>
    <w:rsid w:val="00716FD1"/>
    <w:rsid w:val="00722165"/>
    <w:rsid w:val="00723A55"/>
    <w:rsid w:val="00733E3E"/>
    <w:rsid w:val="0073797B"/>
    <w:rsid w:val="00740A56"/>
    <w:rsid w:val="00743015"/>
    <w:rsid w:val="00754490"/>
    <w:rsid w:val="00754FA0"/>
    <w:rsid w:val="00755FDF"/>
    <w:rsid w:val="0076011D"/>
    <w:rsid w:val="007631D4"/>
    <w:rsid w:val="00794760"/>
    <w:rsid w:val="007A4255"/>
    <w:rsid w:val="007A4A6D"/>
    <w:rsid w:val="007A6199"/>
    <w:rsid w:val="007B640B"/>
    <w:rsid w:val="007C49E5"/>
    <w:rsid w:val="007C4BDF"/>
    <w:rsid w:val="007C660A"/>
    <w:rsid w:val="007C6D7C"/>
    <w:rsid w:val="007C7609"/>
    <w:rsid w:val="007D1962"/>
    <w:rsid w:val="007E0ABD"/>
    <w:rsid w:val="007F02F9"/>
    <w:rsid w:val="007F0469"/>
    <w:rsid w:val="007F3D52"/>
    <w:rsid w:val="008031FF"/>
    <w:rsid w:val="00803F8E"/>
    <w:rsid w:val="00811B36"/>
    <w:rsid w:val="008135BA"/>
    <w:rsid w:val="00821707"/>
    <w:rsid w:val="00821DA7"/>
    <w:rsid w:val="00842F3C"/>
    <w:rsid w:val="008440CF"/>
    <w:rsid w:val="0084433A"/>
    <w:rsid w:val="00860FB0"/>
    <w:rsid w:val="00861087"/>
    <w:rsid w:val="00863C49"/>
    <w:rsid w:val="00865D43"/>
    <w:rsid w:val="00866AFD"/>
    <w:rsid w:val="0088087B"/>
    <w:rsid w:val="00883881"/>
    <w:rsid w:val="00885879"/>
    <w:rsid w:val="00896599"/>
    <w:rsid w:val="008B2327"/>
    <w:rsid w:val="008B49A2"/>
    <w:rsid w:val="008B5262"/>
    <w:rsid w:val="008B68DC"/>
    <w:rsid w:val="008D448D"/>
    <w:rsid w:val="008D622E"/>
    <w:rsid w:val="008D6DD3"/>
    <w:rsid w:val="008E0B71"/>
    <w:rsid w:val="008E1747"/>
    <w:rsid w:val="008E4302"/>
    <w:rsid w:val="008E5480"/>
    <w:rsid w:val="0090592E"/>
    <w:rsid w:val="009115A8"/>
    <w:rsid w:val="00912961"/>
    <w:rsid w:val="009269F5"/>
    <w:rsid w:val="00933C3A"/>
    <w:rsid w:val="00934C96"/>
    <w:rsid w:val="009354BF"/>
    <w:rsid w:val="00936687"/>
    <w:rsid w:val="00940314"/>
    <w:rsid w:val="00941366"/>
    <w:rsid w:val="009415EA"/>
    <w:rsid w:val="00942D4D"/>
    <w:rsid w:val="00945430"/>
    <w:rsid w:val="00947803"/>
    <w:rsid w:val="00947E3E"/>
    <w:rsid w:val="00951D60"/>
    <w:rsid w:val="00953550"/>
    <w:rsid w:val="00953CCA"/>
    <w:rsid w:val="00955B57"/>
    <w:rsid w:val="00956D04"/>
    <w:rsid w:val="00956EC4"/>
    <w:rsid w:val="00957C2F"/>
    <w:rsid w:val="00961081"/>
    <w:rsid w:val="00982F0B"/>
    <w:rsid w:val="009853EB"/>
    <w:rsid w:val="00986089"/>
    <w:rsid w:val="00995313"/>
    <w:rsid w:val="00996435"/>
    <w:rsid w:val="009A6615"/>
    <w:rsid w:val="009B089D"/>
    <w:rsid w:val="009B7DC1"/>
    <w:rsid w:val="009C0298"/>
    <w:rsid w:val="009C2792"/>
    <w:rsid w:val="009C2F2D"/>
    <w:rsid w:val="009C496C"/>
    <w:rsid w:val="009C4BF1"/>
    <w:rsid w:val="009C6D62"/>
    <w:rsid w:val="009D093E"/>
    <w:rsid w:val="009D1753"/>
    <w:rsid w:val="009D249A"/>
    <w:rsid w:val="009D3FC6"/>
    <w:rsid w:val="009D67FC"/>
    <w:rsid w:val="009E0D0B"/>
    <w:rsid w:val="009E11CE"/>
    <w:rsid w:val="009F13AA"/>
    <w:rsid w:val="009F49D7"/>
    <w:rsid w:val="00A0209B"/>
    <w:rsid w:val="00A114FE"/>
    <w:rsid w:val="00A153A4"/>
    <w:rsid w:val="00A16757"/>
    <w:rsid w:val="00A1768D"/>
    <w:rsid w:val="00A30828"/>
    <w:rsid w:val="00A36740"/>
    <w:rsid w:val="00A371E1"/>
    <w:rsid w:val="00A402D1"/>
    <w:rsid w:val="00A411D1"/>
    <w:rsid w:val="00A42146"/>
    <w:rsid w:val="00A42A0B"/>
    <w:rsid w:val="00A433DE"/>
    <w:rsid w:val="00A43579"/>
    <w:rsid w:val="00A43A1C"/>
    <w:rsid w:val="00A50D39"/>
    <w:rsid w:val="00A5492A"/>
    <w:rsid w:val="00A646D7"/>
    <w:rsid w:val="00A65E70"/>
    <w:rsid w:val="00A75189"/>
    <w:rsid w:val="00A83EF8"/>
    <w:rsid w:val="00A869FC"/>
    <w:rsid w:val="00A967BE"/>
    <w:rsid w:val="00A96C5E"/>
    <w:rsid w:val="00AC6CC1"/>
    <w:rsid w:val="00AD2188"/>
    <w:rsid w:val="00AD27D9"/>
    <w:rsid w:val="00AD44C4"/>
    <w:rsid w:val="00AD6055"/>
    <w:rsid w:val="00AE1091"/>
    <w:rsid w:val="00AE138D"/>
    <w:rsid w:val="00AF2412"/>
    <w:rsid w:val="00AF2F21"/>
    <w:rsid w:val="00AF3407"/>
    <w:rsid w:val="00B068F9"/>
    <w:rsid w:val="00B11725"/>
    <w:rsid w:val="00B12F88"/>
    <w:rsid w:val="00B15641"/>
    <w:rsid w:val="00B21639"/>
    <w:rsid w:val="00B22522"/>
    <w:rsid w:val="00B2318B"/>
    <w:rsid w:val="00B2551F"/>
    <w:rsid w:val="00B25C5D"/>
    <w:rsid w:val="00B35B79"/>
    <w:rsid w:val="00B411EC"/>
    <w:rsid w:val="00B42A31"/>
    <w:rsid w:val="00B432F1"/>
    <w:rsid w:val="00B46F6C"/>
    <w:rsid w:val="00B54A09"/>
    <w:rsid w:val="00B6080C"/>
    <w:rsid w:val="00B608B1"/>
    <w:rsid w:val="00B62CBE"/>
    <w:rsid w:val="00B633BD"/>
    <w:rsid w:val="00B675FB"/>
    <w:rsid w:val="00B67EA6"/>
    <w:rsid w:val="00B70FDD"/>
    <w:rsid w:val="00B72DED"/>
    <w:rsid w:val="00B73BE5"/>
    <w:rsid w:val="00B86A83"/>
    <w:rsid w:val="00B93F65"/>
    <w:rsid w:val="00B9451B"/>
    <w:rsid w:val="00B97667"/>
    <w:rsid w:val="00BA6E80"/>
    <w:rsid w:val="00BA7DED"/>
    <w:rsid w:val="00BB0D3C"/>
    <w:rsid w:val="00BB1FFC"/>
    <w:rsid w:val="00BB3C3F"/>
    <w:rsid w:val="00BB46EF"/>
    <w:rsid w:val="00BB4AF7"/>
    <w:rsid w:val="00BB51C4"/>
    <w:rsid w:val="00BC3FF4"/>
    <w:rsid w:val="00BC40CD"/>
    <w:rsid w:val="00BC5C8E"/>
    <w:rsid w:val="00BD266B"/>
    <w:rsid w:val="00BD4FAB"/>
    <w:rsid w:val="00BD5120"/>
    <w:rsid w:val="00BD52C7"/>
    <w:rsid w:val="00BD613F"/>
    <w:rsid w:val="00BE2F75"/>
    <w:rsid w:val="00BE694B"/>
    <w:rsid w:val="00BE69F5"/>
    <w:rsid w:val="00BF0457"/>
    <w:rsid w:val="00BF51D6"/>
    <w:rsid w:val="00BF68E9"/>
    <w:rsid w:val="00BF710A"/>
    <w:rsid w:val="00C0124E"/>
    <w:rsid w:val="00C053DD"/>
    <w:rsid w:val="00C05D25"/>
    <w:rsid w:val="00C11E8C"/>
    <w:rsid w:val="00C14A17"/>
    <w:rsid w:val="00C16341"/>
    <w:rsid w:val="00C2215E"/>
    <w:rsid w:val="00C26BD6"/>
    <w:rsid w:val="00C3076C"/>
    <w:rsid w:val="00C322F3"/>
    <w:rsid w:val="00C378DB"/>
    <w:rsid w:val="00C403CF"/>
    <w:rsid w:val="00C42941"/>
    <w:rsid w:val="00C452ED"/>
    <w:rsid w:val="00C531BD"/>
    <w:rsid w:val="00C6074F"/>
    <w:rsid w:val="00C60DDC"/>
    <w:rsid w:val="00C737A6"/>
    <w:rsid w:val="00C74F45"/>
    <w:rsid w:val="00C751E4"/>
    <w:rsid w:val="00C83477"/>
    <w:rsid w:val="00C86293"/>
    <w:rsid w:val="00C9118A"/>
    <w:rsid w:val="00C9584D"/>
    <w:rsid w:val="00CA79D8"/>
    <w:rsid w:val="00CB24AC"/>
    <w:rsid w:val="00CB7F7D"/>
    <w:rsid w:val="00CC61E5"/>
    <w:rsid w:val="00CD2731"/>
    <w:rsid w:val="00CD38F9"/>
    <w:rsid w:val="00CD4179"/>
    <w:rsid w:val="00CD4D64"/>
    <w:rsid w:val="00CE4AC1"/>
    <w:rsid w:val="00CE5C8A"/>
    <w:rsid w:val="00CE7721"/>
    <w:rsid w:val="00CF2437"/>
    <w:rsid w:val="00D073D9"/>
    <w:rsid w:val="00D10430"/>
    <w:rsid w:val="00D106D4"/>
    <w:rsid w:val="00D113A8"/>
    <w:rsid w:val="00D13233"/>
    <w:rsid w:val="00D3061B"/>
    <w:rsid w:val="00D34A30"/>
    <w:rsid w:val="00D409DC"/>
    <w:rsid w:val="00D45F34"/>
    <w:rsid w:val="00D46CBE"/>
    <w:rsid w:val="00D47B0C"/>
    <w:rsid w:val="00D53AE3"/>
    <w:rsid w:val="00D60F0D"/>
    <w:rsid w:val="00D62E5A"/>
    <w:rsid w:val="00D6485B"/>
    <w:rsid w:val="00D6600D"/>
    <w:rsid w:val="00D66030"/>
    <w:rsid w:val="00D66987"/>
    <w:rsid w:val="00D67225"/>
    <w:rsid w:val="00D76DA9"/>
    <w:rsid w:val="00D8135B"/>
    <w:rsid w:val="00D87744"/>
    <w:rsid w:val="00D93A8C"/>
    <w:rsid w:val="00DA047A"/>
    <w:rsid w:val="00DA2E5A"/>
    <w:rsid w:val="00DA6898"/>
    <w:rsid w:val="00DB4EA9"/>
    <w:rsid w:val="00DC4952"/>
    <w:rsid w:val="00DD6BF0"/>
    <w:rsid w:val="00DE0468"/>
    <w:rsid w:val="00DE24CC"/>
    <w:rsid w:val="00DE2CDB"/>
    <w:rsid w:val="00DF1E61"/>
    <w:rsid w:val="00DF2CEE"/>
    <w:rsid w:val="00DF66E4"/>
    <w:rsid w:val="00E00162"/>
    <w:rsid w:val="00E07806"/>
    <w:rsid w:val="00E10433"/>
    <w:rsid w:val="00E107A5"/>
    <w:rsid w:val="00E11629"/>
    <w:rsid w:val="00E12C1D"/>
    <w:rsid w:val="00E25423"/>
    <w:rsid w:val="00E25E12"/>
    <w:rsid w:val="00E26890"/>
    <w:rsid w:val="00E31C0B"/>
    <w:rsid w:val="00E42842"/>
    <w:rsid w:val="00E43327"/>
    <w:rsid w:val="00E43B29"/>
    <w:rsid w:val="00E43D45"/>
    <w:rsid w:val="00E50344"/>
    <w:rsid w:val="00E522C6"/>
    <w:rsid w:val="00E57EBC"/>
    <w:rsid w:val="00E634C7"/>
    <w:rsid w:val="00E72B42"/>
    <w:rsid w:val="00E80511"/>
    <w:rsid w:val="00E8094D"/>
    <w:rsid w:val="00E811EC"/>
    <w:rsid w:val="00E84C9F"/>
    <w:rsid w:val="00E93630"/>
    <w:rsid w:val="00EC0D9D"/>
    <w:rsid w:val="00EC1774"/>
    <w:rsid w:val="00EC17A6"/>
    <w:rsid w:val="00EC46F1"/>
    <w:rsid w:val="00ED553C"/>
    <w:rsid w:val="00EE3137"/>
    <w:rsid w:val="00EF00DC"/>
    <w:rsid w:val="00EF5E44"/>
    <w:rsid w:val="00F045E9"/>
    <w:rsid w:val="00F0467F"/>
    <w:rsid w:val="00F075B5"/>
    <w:rsid w:val="00F12892"/>
    <w:rsid w:val="00F232D7"/>
    <w:rsid w:val="00F23E9D"/>
    <w:rsid w:val="00F314EC"/>
    <w:rsid w:val="00F411F3"/>
    <w:rsid w:val="00F4349B"/>
    <w:rsid w:val="00F44E59"/>
    <w:rsid w:val="00F45052"/>
    <w:rsid w:val="00F53F08"/>
    <w:rsid w:val="00F55AB6"/>
    <w:rsid w:val="00F57E3F"/>
    <w:rsid w:val="00F61D6D"/>
    <w:rsid w:val="00F63B03"/>
    <w:rsid w:val="00F74D23"/>
    <w:rsid w:val="00F76FA4"/>
    <w:rsid w:val="00F83103"/>
    <w:rsid w:val="00F848CE"/>
    <w:rsid w:val="00F85101"/>
    <w:rsid w:val="00F90F27"/>
    <w:rsid w:val="00F943AA"/>
    <w:rsid w:val="00F97A95"/>
    <w:rsid w:val="00FA5816"/>
    <w:rsid w:val="00FB0CA3"/>
    <w:rsid w:val="00FB19D0"/>
    <w:rsid w:val="00FB53F2"/>
    <w:rsid w:val="00FB5A2D"/>
    <w:rsid w:val="00FB7672"/>
    <w:rsid w:val="00FB7EFA"/>
    <w:rsid w:val="00FE2186"/>
    <w:rsid w:val="00FE278E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F72C8"/>
  <w15:docId w15:val="{E688138F-022D-4E4E-BEB1-B7CF70C6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47"/>
    <w:pPr>
      <w:spacing w:after="200" w:line="276" w:lineRule="auto"/>
    </w:pPr>
    <w:rPr>
      <w:lang w:val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454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Balk2">
    <w:name w:val="heading 2"/>
    <w:basedOn w:val="Normal"/>
    <w:next w:val="Normal"/>
    <w:link w:val="Balk2Char"/>
    <w:uiPriority w:val="99"/>
    <w:qFormat/>
    <w:rsid w:val="009454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45430"/>
    <w:rPr>
      <w:rFonts w:ascii="Cambria" w:hAnsi="Cambria"/>
      <w:b/>
      <w:color w:val="365F91"/>
      <w:sz w:val="2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945430"/>
    <w:rPr>
      <w:rFonts w:ascii="Cambria" w:hAnsi="Cambria"/>
      <w:b/>
      <w:color w:val="4F81BD"/>
      <w:sz w:val="26"/>
    </w:rPr>
  </w:style>
  <w:style w:type="character" w:styleId="YerTutucuMetni">
    <w:name w:val="Placeholder Text"/>
    <w:basedOn w:val="VarsaylanParagrafYazTipi"/>
    <w:uiPriority w:val="99"/>
    <w:semiHidden/>
    <w:rsid w:val="0094543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945430"/>
    <w:pPr>
      <w:spacing w:after="0" w:line="240" w:lineRule="auto"/>
    </w:pPr>
    <w:rPr>
      <w:rFonts w:ascii="Tahoma" w:hAnsi="Tahoma"/>
      <w:sz w:val="16"/>
      <w:szCs w:val="16"/>
      <w:lang w:val="en-US"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45430"/>
    <w:rPr>
      <w:rFonts w:ascii="Tahoma" w:hAnsi="Tahoma"/>
      <w:sz w:val="16"/>
    </w:rPr>
  </w:style>
  <w:style w:type="paragraph" w:styleId="stbilgi">
    <w:name w:val="header"/>
    <w:basedOn w:val="Normal"/>
    <w:link w:val="stbilgiChar"/>
    <w:uiPriority w:val="99"/>
    <w:rsid w:val="009454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ja-JP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945430"/>
  </w:style>
  <w:style w:type="paragraph" w:styleId="Altbilgi">
    <w:name w:val="footer"/>
    <w:basedOn w:val="Normal"/>
    <w:link w:val="AltbilgiChar"/>
    <w:uiPriority w:val="99"/>
    <w:semiHidden/>
    <w:rsid w:val="009454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ja-JP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45430"/>
  </w:style>
  <w:style w:type="paragraph" w:styleId="AralkYok">
    <w:name w:val="No Spacing"/>
    <w:uiPriority w:val="99"/>
    <w:qFormat/>
    <w:rsid w:val="00945430"/>
    <w:rPr>
      <w:lang w:val="tr-TR"/>
    </w:rPr>
  </w:style>
  <w:style w:type="table" w:styleId="TabloKlavuzu">
    <w:name w:val="Table Grid"/>
    <w:basedOn w:val="NormalTablo"/>
    <w:uiPriority w:val="99"/>
    <w:rsid w:val="00953CC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53CC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11E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1E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1E8C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1E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1E8C"/>
    <w:rPr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5B1AD8"/>
    <w:rPr>
      <w:color w:val="0000FF" w:themeColor="hyperlink"/>
      <w:u w:val="single"/>
    </w:rPr>
  </w:style>
  <w:style w:type="paragraph" w:customStyle="1" w:styleId="Readerscomments">
    <w:name w:val="Reader's comments"/>
    <w:basedOn w:val="Normal"/>
    <w:rsid w:val="009A661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i/>
      <w:iCs/>
      <w:color w:val="CC00CC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31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6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15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8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_erol\My%20Documents\Toplanti%20Tutanag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13FBAC2A4FA41B4864017DF2BB16C" ma:contentTypeVersion="0" ma:contentTypeDescription="Create a new document." ma:contentTypeScope="" ma:versionID="3920403d2d21703c067c8a2470e6ee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3B6EB-1C85-4B51-B169-CD63A8A2B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F5049-CDDF-4ACB-BC31-3C4990FD5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D0659-D028-4353-BA23-FA2BE9A85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Toplanti Tutanagi.dotx</Template>
  <TotalTime>165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k_erol</dc:creator>
  <cp:lastModifiedBy>Volkan Unalan</cp:lastModifiedBy>
  <cp:revision>6</cp:revision>
  <dcterms:created xsi:type="dcterms:W3CDTF">2015-01-05T20:22:00Z</dcterms:created>
  <dcterms:modified xsi:type="dcterms:W3CDTF">2015-02-13T10:15:00Z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0x010100C2913FBAC2A4FA41B4864017DF2BB16C</vt:lpwstr>
  </property>
  <property fmtid="{D5CDD505-2E9C-101B-9397-08002B2CF9AE}" pid="3" name="Revizyon Tarihi">
    <vt:lpwstr>2010-10-05T21:00:00+00:00</vt:lpwstr>
  </property>
</Properties>
</file>